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DB75" w14:textId="77777777" w:rsidR="00603AC9" w:rsidRPr="002F6F0A" w:rsidRDefault="002F6F0A" w:rsidP="00ED13E9">
      <w:p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bookmarkStart w:id="0" w:name="_GoBack"/>
      <w:bookmarkEnd w:id="0"/>
      <w:r>
        <w:rPr>
          <w:rFonts w:ascii="Inconsolata" w:hAnsi="Inconsolata"/>
          <w:b/>
          <w:sz w:val="18"/>
          <w:szCs w:val="18"/>
          <w:lang w:val="ca-ES"/>
        </w:rPr>
        <w:t>Aquest</w:t>
      </w:r>
      <w:r w:rsidR="00603AC9" w:rsidRPr="002F6F0A">
        <w:rPr>
          <w:rFonts w:ascii="Inconsolata" w:hAnsi="Inconsolata"/>
          <w:b/>
          <w:sz w:val="18"/>
          <w:szCs w:val="18"/>
          <w:lang w:val="ca-ES"/>
        </w:rPr>
        <w:t xml:space="preserve"> document</w:t>
      </w:r>
      <w:r w:rsidR="00603AC9" w:rsidRPr="002F6F0A">
        <w:rPr>
          <w:rFonts w:ascii="Inconsolata" w:hAnsi="Inconsolata"/>
          <w:sz w:val="18"/>
          <w:szCs w:val="18"/>
          <w:lang w:val="ca-ES"/>
        </w:rPr>
        <w:t xml:space="preserve"> s'estén el </w:t>
      </w:r>
      <w:r w:rsidR="00603AC9" w:rsidRPr="002F6F0A">
        <w:rPr>
          <w:rFonts w:ascii="Inconsolata" w:hAnsi="Inconsolata"/>
          <w:sz w:val="18"/>
          <w:szCs w:val="18"/>
          <w:lang w:val="ca-ES"/>
        </w:rPr>
        <w:fldChar w:fldCharType="begin"/>
      </w:r>
      <w:r w:rsidR="00603AC9" w:rsidRPr="002F6F0A">
        <w:rPr>
          <w:rFonts w:ascii="Inconsolata" w:hAnsi="Inconsolata"/>
          <w:sz w:val="18"/>
          <w:szCs w:val="18"/>
          <w:lang w:val="ca-ES"/>
        </w:rPr>
        <w:instrText xml:space="preserve"> TIME \@ "d/M/yyyy" </w:instrText>
      </w:r>
      <w:r w:rsidR="00603AC9" w:rsidRPr="002F6F0A">
        <w:rPr>
          <w:rFonts w:ascii="Inconsolata" w:hAnsi="Inconsolata"/>
          <w:sz w:val="18"/>
          <w:szCs w:val="18"/>
          <w:lang w:val="ca-ES"/>
        </w:rPr>
        <w:fldChar w:fldCharType="separate"/>
      </w:r>
      <w:r w:rsidR="00C375D9">
        <w:rPr>
          <w:rFonts w:ascii="Inconsolata" w:hAnsi="Inconsolata"/>
          <w:noProof/>
          <w:sz w:val="18"/>
          <w:szCs w:val="18"/>
          <w:lang w:val="ca-ES"/>
        </w:rPr>
        <w:t>10/7/2020</w:t>
      </w:r>
      <w:r w:rsidR="00603AC9" w:rsidRPr="002F6F0A">
        <w:rPr>
          <w:rFonts w:ascii="Inconsolata" w:hAnsi="Inconsolata"/>
          <w:sz w:val="18"/>
          <w:szCs w:val="18"/>
          <w:lang w:val="ca-ES"/>
        </w:rPr>
        <w:fldChar w:fldCharType="end"/>
      </w:r>
      <w:r w:rsidR="00603AC9" w:rsidRPr="002F6F0A">
        <w:rPr>
          <w:rFonts w:ascii="Inconsolata" w:hAnsi="Inconsolata"/>
          <w:sz w:val="18"/>
          <w:szCs w:val="18"/>
          <w:lang w:val="ca-ES"/>
        </w:rPr>
        <w:t xml:space="preserve"> en resposta a la seva sol·licitud d'informació, i </w:t>
      </w:r>
      <w:r w:rsidR="00603AC9" w:rsidRPr="002F6F0A">
        <w:rPr>
          <w:rFonts w:ascii="Inconsolata" w:hAnsi="Inconsolata"/>
          <w:b/>
          <w:sz w:val="18"/>
          <w:szCs w:val="18"/>
          <w:lang w:val="ca-ES"/>
        </w:rPr>
        <w:t xml:space="preserve">no comporta per a Caixa d'Enginyers l'obligació de concedir-li </w:t>
      </w:r>
      <w:r w:rsidR="00584DB6" w:rsidRPr="002F6F0A">
        <w:rPr>
          <w:rFonts w:ascii="Inconsolata" w:hAnsi="Inconsolata"/>
          <w:b/>
          <w:sz w:val="18"/>
          <w:szCs w:val="18"/>
          <w:lang w:val="ca-ES"/>
        </w:rPr>
        <w:t xml:space="preserve">la </w:t>
      </w:r>
      <w:r w:rsidR="00483D10" w:rsidRPr="002F6F0A">
        <w:rPr>
          <w:rFonts w:ascii="Inconsolata" w:hAnsi="Inconsolata"/>
          <w:b/>
          <w:sz w:val="18"/>
          <w:szCs w:val="18"/>
          <w:lang w:val="ca-ES"/>
        </w:rPr>
        <w:t>Hipoteca Inversa</w:t>
      </w:r>
      <w:r w:rsidR="00603AC9" w:rsidRPr="002F6F0A">
        <w:rPr>
          <w:rFonts w:ascii="Inconsolata" w:hAnsi="Inconsolata"/>
          <w:b/>
          <w:sz w:val="18"/>
          <w:szCs w:val="18"/>
          <w:lang w:val="ca-ES"/>
        </w:rPr>
        <w:t>.</w:t>
      </w:r>
      <w:r w:rsidR="00603AC9" w:rsidRPr="002F6F0A">
        <w:rPr>
          <w:rFonts w:ascii="Inconsolata" w:hAnsi="Inconsolata"/>
          <w:sz w:val="18"/>
          <w:szCs w:val="18"/>
          <w:lang w:val="ca-ES"/>
        </w:rPr>
        <w:t xml:space="preserve"> La informació </w:t>
      </w:r>
      <w:r>
        <w:rPr>
          <w:rFonts w:ascii="Inconsolata" w:hAnsi="Inconsolata"/>
          <w:sz w:val="18"/>
          <w:szCs w:val="18"/>
          <w:lang w:val="ca-ES"/>
        </w:rPr>
        <w:t xml:space="preserve">que hi </w:t>
      </w:r>
      <w:r w:rsidR="00603AC9" w:rsidRPr="002F6F0A">
        <w:rPr>
          <w:rFonts w:ascii="Inconsolata" w:hAnsi="Inconsolata"/>
          <w:sz w:val="18"/>
          <w:szCs w:val="18"/>
          <w:lang w:val="ca-ES"/>
        </w:rPr>
        <w:t>incorpora té caràcter merament orientatiu</w:t>
      </w:r>
      <w:r w:rsidR="00FB78AC" w:rsidRPr="002F6F0A">
        <w:rPr>
          <w:rFonts w:ascii="Inconsolata" w:hAnsi="Inconsolata"/>
          <w:sz w:val="18"/>
          <w:szCs w:val="18"/>
          <w:lang w:val="ca-ES"/>
        </w:rPr>
        <w:t>.</w:t>
      </w:r>
    </w:p>
    <w:p w14:paraId="3827D911" w14:textId="77777777" w:rsidR="00225C8D" w:rsidRPr="002F6F0A" w:rsidRDefault="00225C8D" w:rsidP="00ED13E9">
      <w:pPr>
        <w:ind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6BBF388A" w14:textId="77777777" w:rsidR="00FB78AC" w:rsidRPr="002F6F0A" w:rsidRDefault="0048541B" w:rsidP="00ED13E9">
      <w:p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>
        <w:rPr>
          <w:rFonts w:ascii="Inconsolata" w:hAnsi="Inconsolata"/>
          <w:sz w:val="18"/>
          <w:szCs w:val="18"/>
          <w:lang w:val="ca-ES"/>
        </w:rPr>
        <w:t>S</w:t>
      </w:r>
      <w:r w:rsidR="00483D10" w:rsidRPr="002F6F0A">
        <w:rPr>
          <w:rFonts w:ascii="Inconsolata" w:hAnsi="Inconsolata"/>
          <w:sz w:val="18"/>
          <w:szCs w:val="18"/>
          <w:lang w:val="ca-ES"/>
        </w:rPr>
        <w:t>'</w:t>
      </w:r>
      <w:r w:rsidR="00FB78AC" w:rsidRPr="002F6F0A">
        <w:rPr>
          <w:rFonts w:ascii="Inconsolata" w:hAnsi="Inconsolata"/>
          <w:sz w:val="18"/>
          <w:szCs w:val="18"/>
          <w:lang w:val="ca-ES"/>
        </w:rPr>
        <w:t>ha elaborat basant-se en les condicions actuals del mercat</w:t>
      </w:r>
      <w:r w:rsidR="00584DB6" w:rsidRPr="002F6F0A">
        <w:rPr>
          <w:rFonts w:ascii="Inconsolata" w:hAnsi="Inconsolata"/>
          <w:sz w:val="18"/>
          <w:szCs w:val="18"/>
          <w:lang w:val="ca-ES"/>
        </w:rPr>
        <w:t xml:space="preserve">. </w:t>
      </w:r>
      <w:r w:rsidR="00584DB6" w:rsidRPr="002F6F0A">
        <w:rPr>
          <w:rFonts w:ascii="Inconsolata" w:hAnsi="Inconsolata"/>
          <w:b/>
          <w:sz w:val="18"/>
          <w:szCs w:val="18"/>
          <w:lang w:val="ca-ES"/>
        </w:rPr>
        <w:t>L'oferta personalitzada</w:t>
      </w:r>
      <w:r w:rsidR="00806C19" w:rsidRPr="002F6F0A">
        <w:rPr>
          <w:rFonts w:ascii="Inconsolata" w:hAnsi="Inconsolata"/>
          <w:b/>
          <w:sz w:val="18"/>
          <w:szCs w:val="18"/>
          <w:lang w:val="ca-ES"/>
        </w:rPr>
        <w:t xml:space="preserve"> posterior</w:t>
      </w:r>
      <w:r w:rsidR="00584DB6" w:rsidRPr="002F6F0A">
        <w:rPr>
          <w:rFonts w:ascii="Inconsolata" w:hAnsi="Inconsolata"/>
          <w:b/>
          <w:sz w:val="18"/>
          <w:szCs w:val="18"/>
          <w:lang w:val="ca-ES"/>
        </w:rPr>
        <w:t xml:space="preserve"> pot </w:t>
      </w:r>
      <w:r w:rsidR="00F310C0" w:rsidRPr="002F6F0A">
        <w:rPr>
          <w:rFonts w:ascii="Inconsolata" w:hAnsi="Inconsolata"/>
          <w:b/>
          <w:sz w:val="18"/>
          <w:szCs w:val="18"/>
          <w:lang w:val="ca-ES"/>
        </w:rPr>
        <w:t>diferir</w:t>
      </w:r>
      <w:r w:rsidR="00FB78AC" w:rsidRPr="002F6F0A">
        <w:rPr>
          <w:rFonts w:ascii="Inconsolata" w:hAnsi="Inconsolata"/>
          <w:sz w:val="18"/>
          <w:szCs w:val="18"/>
          <w:lang w:val="ca-ES"/>
        </w:rPr>
        <w:t xml:space="preserve"> en funció </w:t>
      </w:r>
      <w:r w:rsidR="00B06C24" w:rsidRPr="002F6F0A">
        <w:rPr>
          <w:rFonts w:ascii="Inconsolata" w:hAnsi="Inconsolata"/>
          <w:sz w:val="18"/>
          <w:szCs w:val="18"/>
          <w:lang w:val="ca-ES"/>
        </w:rPr>
        <w:t>de</w:t>
      </w:r>
      <w:r w:rsidR="00FB78AC" w:rsidRPr="002F6F0A">
        <w:rPr>
          <w:rFonts w:ascii="Inconsolata" w:hAnsi="Inconsolata"/>
          <w:sz w:val="18"/>
          <w:szCs w:val="18"/>
          <w:lang w:val="ca-ES"/>
        </w:rPr>
        <w:t xml:space="preserve"> la variació de les esmentades condicions </w:t>
      </w:r>
      <w:r w:rsidR="00ED13E9" w:rsidRPr="002F6F0A">
        <w:rPr>
          <w:rFonts w:ascii="Inconsolata" w:hAnsi="Inconsolata"/>
          <w:sz w:val="18"/>
          <w:szCs w:val="18"/>
          <w:lang w:val="ca-ES"/>
        </w:rPr>
        <w:t>o com a resultat de l'obtenció de la informació sobre les seves preferències i condicions financeres.</w:t>
      </w:r>
    </w:p>
    <w:p w14:paraId="21E8FE65" w14:textId="77777777" w:rsidR="00B74131" w:rsidRPr="002F6F0A" w:rsidRDefault="00B74131" w:rsidP="00ED13E9">
      <w:pPr>
        <w:ind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027430B4" w14:textId="77777777" w:rsidR="00CA5DB4" w:rsidRPr="002F6F0A" w:rsidRDefault="00CA5DB4" w:rsidP="00B74131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55"/>
        <w:jc w:val="both"/>
        <w:rPr>
          <w:rFonts w:ascii="Inconsolata" w:hAnsi="Inconsolata"/>
          <w:b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>ENTITAT</w:t>
      </w:r>
      <w:r w:rsidR="00143B2B" w:rsidRPr="002F6F0A">
        <w:rPr>
          <w:rFonts w:ascii="Inconsolata" w:hAnsi="Inconsolata"/>
          <w:b/>
          <w:sz w:val="18"/>
          <w:szCs w:val="18"/>
          <w:lang w:val="ca-ES"/>
        </w:rPr>
        <w:t xml:space="preserve"> DE CRÈDIT</w:t>
      </w:r>
    </w:p>
    <w:p w14:paraId="3E7D0BDC" w14:textId="77777777" w:rsidR="00ED13E9" w:rsidRPr="002F6F0A" w:rsidRDefault="00ED13E9" w:rsidP="00ED13E9">
      <w:pPr>
        <w:ind w:right="-55"/>
        <w:jc w:val="both"/>
        <w:rPr>
          <w:rFonts w:ascii="Inconsolata" w:hAnsi="Inconsolata"/>
          <w:color w:val="003FAF"/>
          <w:sz w:val="18"/>
          <w:szCs w:val="18"/>
          <w:lang w:val="ca-ES"/>
        </w:rPr>
      </w:pPr>
    </w:p>
    <w:p w14:paraId="5E3CBFAE" w14:textId="77777777" w:rsidR="00143B2B" w:rsidRPr="002F6F0A" w:rsidRDefault="00143B2B" w:rsidP="007641E4">
      <w:pPr>
        <w:numPr>
          <w:ilvl w:val="0"/>
          <w:numId w:val="32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Identitat / Nom comercial: </w:t>
      </w:r>
    </w:p>
    <w:p w14:paraId="5B924F00" w14:textId="77777777" w:rsidR="00143B2B" w:rsidRPr="002F6F0A" w:rsidRDefault="00143B2B" w:rsidP="007641E4">
      <w:pPr>
        <w:ind w:left="720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>“</w:t>
      </w:r>
      <w:r w:rsidR="002F6F0A" w:rsidRPr="00483D10">
        <w:rPr>
          <w:rFonts w:ascii="Inconsolata" w:hAnsi="Inconsolata"/>
          <w:sz w:val="18"/>
          <w:szCs w:val="18"/>
        </w:rPr>
        <w:t>CAJA DE CRÉDITO DE LOS INGENIEROS</w:t>
      </w:r>
      <w:r w:rsidR="002F6F0A" w:rsidRPr="00483D10">
        <w:rPr>
          <w:rFonts w:ascii="Courier New" w:hAnsi="Courier New" w:cs="Courier New"/>
          <w:sz w:val="18"/>
          <w:szCs w:val="18"/>
        </w:rPr>
        <w:t>–</w:t>
      </w:r>
      <w:r w:rsidR="002F6F0A" w:rsidRPr="00483D10">
        <w:rPr>
          <w:rFonts w:ascii="Inconsolata" w:hAnsi="Inconsolata"/>
          <w:sz w:val="18"/>
          <w:szCs w:val="18"/>
        </w:rPr>
        <w:t>CAIXA DE CR</w:t>
      </w:r>
      <w:r w:rsidR="002F6F0A" w:rsidRPr="00483D10">
        <w:rPr>
          <w:rFonts w:ascii="Inconsolata" w:hAnsi="Inconsolata" w:cs="Inconsolata"/>
          <w:sz w:val="18"/>
          <w:szCs w:val="18"/>
        </w:rPr>
        <w:t>È</w:t>
      </w:r>
      <w:r w:rsidR="002F6F0A" w:rsidRPr="00483D10">
        <w:rPr>
          <w:rFonts w:ascii="Inconsolata" w:hAnsi="Inconsolata"/>
          <w:sz w:val="18"/>
          <w:szCs w:val="18"/>
        </w:rPr>
        <w:t>DIT DELS ENGINYERS</w:t>
      </w:r>
      <w:r w:rsidRPr="002F6F0A">
        <w:rPr>
          <w:rFonts w:ascii="Inconsolata" w:hAnsi="Inconsolata"/>
          <w:sz w:val="18"/>
          <w:szCs w:val="18"/>
          <w:lang w:val="ca-ES"/>
        </w:rPr>
        <w:t>, S. COOP. DE C</w:t>
      </w:r>
      <w:r w:rsidRPr="002F6F0A">
        <w:rPr>
          <w:rFonts w:ascii="Inconsolata" w:hAnsi="Inconsolata" w:cs="Inconsolata"/>
          <w:sz w:val="18"/>
          <w:szCs w:val="18"/>
          <w:lang w:val="ca-ES"/>
        </w:rPr>
        <w:t>RÈ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DIT”, d'ara endavant Caixa d'Enginyers, amb núm. d'identificació fiscal F08216863 i inscrita en el Registre Mercantil de Barcelona, </w:t>
      </w:r>
      <w:r w:rsidR="002F6F0A">
        <w:rPr>
          <w:rFonts w:ascii="Inconsolata" w:hAnsi="Inconsolata"/>
          <w:sz w:val="18"/>
          <w:szCs w:val="18"/>
          <w:lang w:val="ca-ES"/>
        </w:rPr>
        <w:t>en e</w:t>
      </w:r>
      <w:r w:rsidRPr="002F6F0A">
        <w:rPr>
          <w:rFonts w:ascii="Inconsolata" w:hAnsi="Inconsolata"/>
          <w:sz w:val="18"/>
          <w:szCs w:val="18"/>
          <w:lang w:val="ca-ES"/>
        </w:rPr>
        <w:t>l foli 1 del volum 21.606, full núm. 25.121, inscripció primera</w:t>
      </w:r>
    </w:p>
    <w:p w14:paraId="16ED9635" w14:textId="77777777" w:rsidR="00143B2B" w:rsidRPr="002F6F0A" w:rsidRDefault="00143B2B" w:rsidP="007641E4">
      <w:pPr>
        <w:ind w:left="709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33A8359D" w14:textId="77777777" w:rsidR="00143B2B" w:rsidRPr="002F6F0A" w:rsidRDefault="00143B2B" w:rsidP="007641E4">
      <w:pPr>
        <w:numPr>
          <w:ilvl w:val="0"/>
          <w:numId w:val="32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>Domicili social: Via La</w:t>
      </w:r>
      <w:r w:rsidR="002F6F0A">
        <w:rPr>
          <w:rFonts w:ascii="Inconsolata" w:hAnsi="Inconsolata"/>
          <w:sz w:val="18"/>
          <w:szCs w:val="18"/>
          <w:lang w:val="ca-ES"/>
        </w:rPr>
        <w:t>i</w:t>
      </w:r>
      <w:r w:rsidRPr="002F6F0A">
        <w:rPr>
          <w:rFonts w:ascii="Inconsolata" w:hAnsi="Inconsolata"/>
          <w:sz w:val="18"/>
          <w:szCs w:val="18"/>
          <w:lang w:val="ca-ES"/>
        </w:rPr>
        <w:t>etana</w:t>
      </w:r>
      <w:r w:rsidR="00483D10" w:rsidRPr="002F6F0A">
        <w:rPr>
          <w:rFonts w:ascii="Inconsolata" w:hAnsi="Inconsolata"/>
          <w:sz w:val="18"/>
          <w:szCs w:val="18"/>
          <w:lang w:val="ca-ES"/>
        </w:rPr>
        <w:t>,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39, </w:t>
      </w:r>
      <w:r w:rsidR="00483D10" w:rsidRPr="002F6F0A">
        <w:rPr>
          <w:rFonts w:ascii="Inconsolata" w:hAnsi="Inconsolata"/>
          <w:sz w:val="18"/>
          <w:szCs w:val="18"/>
          <w:lang w:val="ca-ES"/>
        </w:rPr>
        <w:t xml:space="preserve">08003 </w:t>
      </w:r>
      <w:r w:rsidRPr="002F6F0A">
        <w:rPr>
          <w:rFonts w:ascii="Inconsolata" w:hAnsi="Inconsolata"/>
          <w:sz w:val="18"/>
          <w:szCs w:val="18"/>
          <w:lang w:val="ca-ES"/>
        </w:rPr>
        <w:t>Barcelona</w:t>
      </w:r>
    </w:p>
    <w:p w14:paraId="571D9104" w14:textId="77777777" w:rsidR="00143B2B" w:rsidRPr="002F6F0A" w:rsidRDefault="00143B2B" w:rsidP="007641E4">
      <w:pPr>
        <w:spacing w:line="120" w:lineRule="auto"/>
        <w:ind w:left="709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24511D26" w14:textId="77777777" w:rsidR="00143B2B" w:rsidRPr="002F6F0A" w:rsidRDefault="00143B2B" w:rsidP="007641E4">
      <w:pPr>
        <w:numPr>
          <w:ilvl w:val="0"/>
          <w:numId w:val="32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>Número de telèfon:</w:t>
      </w:r>
      <w:r w:rsidRPr="002F6F0A">
        <w:rPr>
          <w:rFonts w:ascii="Inconsolata" w:hAnsi="Inconsolata"/>
          <w:sz w:val="18"/>
          <w:szCs w:val="18"/>
          <w:lang w:val="ca-ES"/>
        </w:rPr>
        <w:tab/>
        <w:t xml:space="preserve"> 93</w:t>
      </w:r>
      <w:r w:rsidR="00483D10" w:rsidRPr="002F6F0A">
        <w:rPr>
          <w:rFonts w:ascii="Inconsolata" w:hAnsi="Inconsolata"/>
          <w:sz w:val="18"/>
          <w:szCs w:val="18"/>
          <w:lang w:val="ca-ES"/>
        </w:rPr>
        <w:t> </w:t>
      </w:r>
      <w:r w:rsidRPr="002F6F0A">
        <w:rPr>
          <w:rFonts w:ascii="Inconsolata" w:hAnsi="Inconsolata"/>
          <w:sz w:val="18"/>
          <w:szCs w:val="18"/>
          <w:lang w:val="ca-ES"/>
        </w:rPr>
        <w:t>268</w:t>
      </w:r>
      <w:r w:rsidR="00483D10" w:rsidRPr="002F6F0A">
        <w:rPr>
          <w:rFonts w:ascii="Inconsolata" w:hAnsi="Inconsolata"/>
          <w:sz w:val="18"/>
          <w:szCs w:val="18"/>
          <w:lang w:val="ca-ES"/>
        </w:rPr>
        <w:t> </w:t>
      </w:r>
      <w:r w:rsidRPr="002F6F0A">
        <w:rPr>
          <w:rFonts w:ascii="Inconsolata" w:hAnsi="Inconsolata"/>
          <w:sz w:val="18"/>
          <w:szCs w:val="18"/>
          <w:lang w:val="ca-ES"/>
        </w:rPr>
        <w:t>29</w:t>
      </w:r>
      <w:r w:rsidR="00483D10"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Pr="002F6F0A">
        <w:rPr>
          <w:rFonts w:ascii="Inconsolata" w:hAnsi="Inconsolata"/>
          <w:sz w:val="18"/>
          <w:szCs w:val="18"/>
          <w:lang w:val="ca-ES"/>
        </w:rPr>
        <w:t>29</w:t>
      </w:r>
    </w:p>
    <w:p w14:paraId="56D7F459" w14:textId="77777777" w:rsidR="00143B2B" w:rsidRPr="002F6F0A" w:rsidRDefault="00143B2B" w:rsidP="007641E4">
      <w:pPr>
        <w:pStyle w:val="Prrafodelista"/>
        <w:spacing w:line="120" w:lineRule="auto"/>
        <w:ind w:left="709"/>
        <w:rPr>
          <w:rFonts w:ascii="Inconsolata" w:hAnsi="Inconsolata"/>
          <w:sz w:val="18"/>
          <w:szCs w:val="18"/>
          <w:lang w:val="ca-ES"/>
        </w:rPr>
      </w:pPr>
    </w:p>
    <w:p w14:paraId="35C5E75B" w14:textId="77777777" w:rsidR="00143B2B" w:rsidRPr="002F6F0A" w:rsidRDefault="002F6F0A" w:rsidP="002F6F0A">
      <w:pPr>
        <w:numPr>
          <w:ilvl w:val="0"/>
          <w:numId w:val="32"/>
        </w:numPr>
        <w:ind w:right="-55"/>
        <w:jc w:val="both"/>
        <w:rPr>
          <w:rFonts w:ascii="Inconsolata" w:hAnsi="Inconsolata"/>
          <w:color w:val="0000FF"/>
          <w:sz w:val="18"/>
          <w:szCs w:val="18"/>
          <w:u w:val="single"/>
          <w:lang w:val="ca-ES"/>
        </w:rPr>
      </w:pPr>
      <w:r>
        <w:rPr>
          <w:rFonts w:ascii="Inconsolata" w:hAnsi="Inconsolata"/>
          <w:sz w:val="18"/>
          <w:szCs w:val="18"/>
          <w:lang w:val="ca-ES"/>
        </w:rPr>
        <w:t>Adreça</w:t>
      </w:r>
      <w:r w:rsidR="00143B2B" w:rsidRPr="002F6F0A">
        <w:rPr>
          <w:rFonts w:ascii="Inconsolata" w:hAnsi="Inconsolata"/>
          <w:sz w:val="18"/>
          <w:szCs w:val="18"/>
          <w:lang w:val="ca-ES"/>
        </w:rPr>
        <w:t xml:space="preserve"> de pàgina electrònica: </w:t>
      </w:r>
      <w:hyperlink r:id="rId7" w:history="1">
        <w:r w:rsidRPr="00125892">
          <w:rPr>
            <w:rStyle w:val="Hipervnculo"/>
            <w:rFonts w:ascii="Inconsolata" w:hAnsi="Inconsolata"/>
            <w:sz w:val="18"/>
            <w:szCs w:val="18"/>
            <w:lang w:val="ca-ES"/>
          </w:rPr>
          <w:t>www.caixaenginyers.com</w:t>
        </w:r>
      </w:hyperlink>
    </w:p>
    <w:p w14:paraId="04494C8E" w14:textId="77777777" w:rsidR="00143B2B" w:rsidRPr="002F6F0A" w:rsidRDefault="00143B2B" w:rsidP="007641E4">
      <w:pPr>
        <w:spacing w:line="120" w:lineRule="auto"/>
        <w:ind w:left="709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0B0A836F" w14:textId="77777777" w:rsidR="00143B2B" w:rsidRPr="002F6F0A" w:rsidRDefault="00143B2B" w:rsidP="007641E4">
      <w:pPr>
        <w:numPr>
          <w:ilvl w:val="0"/>
          <w:numId w:val="32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Autoritat de supervisió: </w:t>
      </w:r>
      <w:r w:rsidRPr="002F6F0A">
        <w:rPr>
          <w:rFonts w:ascii="Inconsolata" w:hAnsi="Inconsolata"/>
          <w:sz w:val="18"/>
          <w:szCs w:val="18"/>
          <w:lang w:val="ca-ES"/>
        </w:rPr>
        <w:tab/>
      </w:r>
    </w:p>
    <w:p w14:paraId="2D60F45F" w14:textId="77777777" w:rsidR="00143B2B" w:rsidRPr="002F6F0A" w:rsidRDefault="00143B2B" w:rsidP="007641E4">
      <w:pPr>
        <w:ind w:left="360" w:right="-55" w:firstLine="348"/>
        <w:jc w:val="both"/>
        <w:rPr>
          <w:rStyle w:val="Hipervnculo"/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Banc d'Espanya, carrer Alcalá, 48, 28014 Madrid </w:t>
      </w:r>
      <w:r w:rsidR="00483D10" w:rsidRPr="002F6F0A">
        <w:rPr>
          <w:rFonts w:ascii="Inconsolata" w:hAnsi="Inconsolata"/>
          <w:sz w:val="18"/>
          <w:szCs w:val="18"/>
          <w:lang w:val="ca-ES"/>
        </w:rPr>
        <w:t xml:space="preserve">- </w:t>
      </w:r>
      <w:hyperlink r:id="rId8" w:history="1">
        <w:r w:rsidRPr="002F6F0A">
          <w:rPr>
            <w:rStyle w:val="Hipervnculo"/>
            <w:rFonts w:ascii="Inconsolata" w:hAnsi="Inconsolata"/>
            <w:sz w:val="18"/>
            <w:szCs w:val="18"/>
            <w:lang w:val="ca-ES"/>
          </w:rPr>
          <w:t>www.bde.es</w:t>
        </w:r>
      </w:hyperlink>
    </w:p>
    <w:p w14:paraId="7B8B9914" w14:textId="77777777" w:rsidR="00143B2B" w:rsidRPr="002F6F0A" w:rsidRDefault="00143B2B" w:rsidP="007641E4">
      <w:pPr>
        <w:spacing w:line="120" w:lineRule="auto"/>
        <w:ind w:left="709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357C99CA" w14:textId="77777777" w:rsidR="00143B2B" w:rsidRPr="002F6F0A" w:rsidRDefault="00143B2B" w:rsidP="007641E4">
      <w:pPr>
        <w:numPr>
          <w:ilvl w:val="0"/>
          <w:numId w:val="32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Dades de </w:t>
      </w:r>
      <w:r w:rsidR="00483D10" w:rsidRPr="002F6F0A">
        <w:rPr>
          <w:rFonts w:ascii="Inconsolata" w:hAnsi="Inconsolata"/>
          <w:sz w:val="18"/>
          <w:szCs w:val="18"/>
          <w:lang w:val="ca-ES"/>
        </w:rPr>
        <w:t xml:space="preserve">contacte </w:t>
      </w:r>
      <w:r w:rsidRPr="002F6F0A">
        <w:rPr>
          <w:rFonts w:ascii="Inconsolata" w:hAnsi="Inconsolata"/>
          <w:sz w:val="18"/>
          <w:szCs w:val="18"/>
          <w:lang w:val="ca-ES"/>
        </w:rPr>
        <w:t>de</w:t>
      </w:r>
      <w:r w:rsidR="00483D10" w:rsidRPr="002F6F0A">
        <w:rPr>
          <w:rFonts w:ascii="Inconsolata" w:hAnsi="Inconsolata"/>
          <w:sz w:val="18"/>
          <w:szCs w:val="18"/>
          <w:lang w:val="ca-ES"/>
        </w:rPr>
        <w:t>l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Servei d'Atenció al Client: </w:t>
      </w:r>
    </w:p>
    <w:p w14:paraId="0824A83D" w14:textId="77777777" w:rsidR="00143B2B" w:rsidRPr="002F6F0A" w:rsidRDefault="00143B2B" w:rsidP="002F6F0A">
      <w:pPr>
        <w:ind w:left="993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Servei </w:t>
      </w:r>
      <w:r w:rsidR="00483D10" w:rsidRPr="002F6F0A">
        <w:rPr>
          <w:rFonts w:ascii="Inconsolata" w:hAnsi="Inconsolata"/>
          <w:sz w:val="18"/>
          <w:szCs w:val="18"/>
          <w:lang w:val="ca-ES"/>
        </w:rPr>
        <w:t xml:space="preserve">d'Atenció </w:t>
      </w:r>
      <w:r w:rsidRPr="002F6F0A">
        <w:rPr>
          <w:rFonts w:ascii="Inconsolata" w:hAnsi="Inconsolata"/>
          <w:sz w:val="18"/>
          <w:szCs w:val="18"/>
          <w:lang w:val="ca-ES"/>
        </w:rPr>
        <w:t>al Soci/Client: Via La</w:t>
      </w:r>
      <w:r w:rsidR="002F6F0A">
        <w:rPr>
          <w:rFonts w:ascii="Inconsolata" w:hAnsi="Inconsolata"/>
          <w:sz w:val="18"/>
          <w:szCs w:val="18"/>
          <w:lang w:val="ca-ES"/>
        </w:rPr>
        <w:t>i</w:t>
      </w:r>
      <w:r w:rsidRPr="002F6F0A">
        <w:rPr>
          <w:rFonts w:ascii="Inconsolata" w:hAnsi="Inconsolata"/>
          <w:sz w:val="18"/>
          <w:szCs w:val="18"/>
          <w:lang w:val="ca-ES"/>
        </w:rPr>
        <w:t>etana, 39, 08003 Barcelona. Telèfon</w:t>
      </w:r>
      <w:r w:rsidR="00483D10" w:rsidRPr="002F6F0A">
        <w:rPr>
          <w:rFonts w:ascii="Inconsolata" w:hAnsi="Inconsolata"/>
          <w:sz w:val="18"/>
          <w:szCs w:val="18"/>
          <w:lang w:val="ca-ES"/>
        </w:rPr>
        <w:t>: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900</w:t>
      </w:r>
      <w:r w:rsidR="00483D10" w:rsidRPr="002F6F0A">
        <w:rPr>
          <w:rFonts w:ascii="Inconsolata" w:hAnsi="Inconsolata"/>
          <w:sz w:val="18"/>
          <w:szCs w:val="18"/>
          <w:lang w:val="ca-ES"/>
        </w:rPr>
        <w:t> </w:t>
      </w:r>
      <w:r w:rsidRPr="002F6F0A">
        <w:rPr>
          <w:rFonts w:ascii="Inconsolata" w:hAnsi="Inconsolata"/>
          <w:sz w:val="18"/>
          <w:szCs w:val="18"/>
          <w:lang w:val="ca-ES"/>
        </w:rPr>
        <w:t>30</w:t>
      </w:r>
      <w:r w:rsidR="00483D10" w:rsidRPr="002F6F0A">
        <w:rPr>
          <w:rFonts w:ascii="Inconsolata" w:hAnsi="Inconsolata"/>
          <w:sz w:val="18"/>
          <w:szCs w:val="18"/>
          <w:lang w:val="ca-ES"/>
        </w:rPr>
        <w:t> </w:t>
      </w:r>
      <w:r w:rsidRPr="002F6F0A">
        <w:rPr>
          <w:rFonts w:ascii="Inconsolata" w:hAnsi="Inconsolata"/>
          <w:sz w:val="18"/>
          <w:szCs w:val="18"/>
          <w:lang w:val="ca-ES"/>
        </w:rPr>
        <w:t>25</w:t>
      </w:r>
      <w:r w:rsidR="00483D10" w:rsidRPr="002F6F0A">
        <w:rPr>
          <w:rFonts w:ascii="Inconsolata" w:hAnsi="Inconsolata"/>
          <w:sz w:val="18"/>
          <w:szCs w:val="18"/>
          <w:lang w:val="ca-ES"/>
        </w:rPr>
        <w:t> </w:t>
      </w:r>
      <w:r w:rsidRPr="002F6F0A">
        <w:rPr>
          <w:rFonts w:ascii="Inconsolata" w:hAnsi="Inconsolata"/>
          <w:sz w:val="18"/>
          <w:szCs w:val="18"/>
          <w:lang w:val="ca-ES"/>
        </w:rPr>
        <w:t>14</w:t>
      </w:r>
      <w:r w:rsidR="00483D10" w:rsidRPr="002F6F0A">
        <w:rPr>
          <w:rFonts w:ascii="Inconsolata" w:hAnsi="Inconsolata"/>
          <w:sz w:val="18"/>
          <w:szCs w:val="18"/>
          <w:lang w:val="ca-ES"/>
        </w:rPr>
        <w:t xml:space="preserve">. Correu </w:t>
      </w:r>
      <w:r w:rsidR="002F6F0A" w:rsidRPr="002F6F0A">
        <w:rPr>
          <w:rFonts w:ascii="Inconsolata" w:hAnsi="Inconsolata"/>
          <w:sz w:val="18"/>
          <w:szCs w:val="18"/>
          <w:lang w:val="ca-ES"/>
        </w:rPr>
        <w:t>electrònic</w:t>
      </w:r>
      <w:r w:rsidR="00483D10" w:rsidRPr="002F6F0A">
        <w:rPr>
          <w:rFonts w:ascii="Inconsolata" w:hAnsi="Inconsolata"/>
          <w:color w:val="FF0000"/>
          <w:sz w:val="18"/>
          <w:szCs w:val="18"/>
          <w:lang w:val="ca-ES"/>
        </w:rPr>
        <w:t>:</w:t>
      </w:r>
      <w:r w:rsidR="002F6F0A">
        <w:rPr>
          <w:rFonts w:ascii="Inconsolata" w:hAnsi="Inconsolata"/>
          <w:color w:val="FF0000"/>
          <w:sz w:val="18"/>
          <w:szCs w:val="18"/>
          <w:lang w:val="ca-ES"/>
        </w:rPr>
        <w:t xml:space="preserve"> </w:t>
      </w:r>
      <w:hyperlink r:id="rId9" w:history="1">
        <w:r w:rsidRPr="002F6F0A">
          <w:rPr>
            <w:rStyle w:val="Hipervnculo"/>
            <w:rFonts w:ascii="Inconsolata" w:hAnsi="Inconsolata"/>
            <w:sz w:val="18"/>
            <w:szCs w:val="18"/>
            <w:lang w:val="ca-ES"/>
          </w:rPr>
          <w:t>servicioatencionsocio@caja-ingenieros.es</w:t>
        </w:r>
      </w:hyperlink>
    </w:p>
    <w:p w14:paraId="0156D513" w14:textId="77777777" w:rsidR="00143B2B" w:rsidRPr="002F6F0A" w:rsidRDefault="00143B2B" w:rsidP="00143B2B">
      <w:pPr>
        <w:ind w:right="-55"/>
        <w:jc w:val="both"/>
        <w:rPr>
          <w:rFonts w:ascii="Inconsolata" w:hAnsi="Inconsolata"/>
          <w:color w:val="3366FF"/>
          <w:sz w:val="22"/>
          <w:szCs w:val="22"/>
          <w:u w:val="single"/>
          <w:lang w:val="ca-ES"/>
        </w:rPr>
      </w:pPr>
    </w:p>
    <w:p w14:paraId="7B38F41E" w14:textId="77777777" w:rsidR="00034CDD" w:rsidRPr="002F6F0A" w:rsidRDefault="00E945D3" w:rsidP="00B260CB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CARACTERÍSTIQUES DEL </w:t>
      </w:r>
      <w:r w:rsidR="00EC3675" w:rsidRPr="002F6F0A">
        <w:rPr>
          <w:rFonts w:ascii="Inconsolata" w:hAnsi="Inconsolata"/>
          <w:b/>
          <w:sz w:val="18"/>
          <w:szCs w:val="18"/>
          <w:lang w:val="ca-ES"/>
        </w:rPr>
        <w:t>CRÈDIT</w:t>
      </w:r>
      <w:r w:rsidR="00FC604E" w:rsidRPr="002F6F0A">
        <w:rPr>
          <w:rFonts w:ascii="Inconsolata" w:hAnsi="Inconsolata"/>
          <w:b/>
          <w:sz w:val="18"/>
          <w:szCs w:val="18"/>
          <w:lang w:val="ca-ES"/>
        </w:rPr>
        <w:t xml:space="preserve"> </w:t>
      </w:r>
      <w:r w:rsidR="00584DB6" w:rsidRPr="002F6F0A">
        <w:rPr>
          <w:rFonts w:ascii="Inconsolata" w:hAnsi="Inconsolata"/>
          <w:b/>
          <w:sz w:val="18"/>
          <w:szCs w:val="18"/>
          <w:lang w:val="ca-ES"/>
        </w:rPr>
        <w:t xml:space="preserve">ASSOCIAT A LA </w:t>
      </w:r>
      <w:r w:rsidR="00FC604E" w:rsidRPr="002F6F0A">
        <w:rPr>
          <w:rFonts w:ascii="Inconsolata" w:hAnsi="Inconsolata"/>
          <w:b/>
          <w:sz w:val="18"/>
          <w:szCs w:val="18"/>
          <w:lang w:val="ca-ES"/>
        </w:rPr>
        <w:t xml:space="preserve">HIPOTECA </w:t>
      </w:r>
      <w:r w:rsidR="00584DB6" w:rsidRPr="002F6F0A">
        <w:rPr>
          <w:rFonts w:ascii="Inconsolata" w:hAnsi="Inconsolata"/>
          <w:b/>
          <w:sz w:val="18"/>
          <w:szCs w:val="18"/>
          <w:lang w:val="ca-ES"/>
        </w:rPr>
        <w:t xml:space="preserve">INVERSA </w:t>
      </w:r>
    </w:p>
    <w:p w14:paraId="52FA2845" w14:textId="77777777" w:rsidR="0024371D" w:rsidRPr="002F6F0A" w:rsidRDefault="00E945D3" w:rsidP="00B74131">
      <w:pPr>
        <w:numPr>
          <w:ilvl w:val="0"/>
          <w:numId w:val="25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Import màxim del </w:t>
      </w:r>
      <w:r w:rsidR="00EC3675" w:rsidRPr="002F6F0A">
        <w:rPr>
          <w:rFonts w:ascii="Inconsolata" w:hAnsi="Inconsolata"/>
          <w:b/>
          <w:sz w:val="18"/>
          <w:szCs w:val="18"/>
          <w:lang w:val="ca-ES"/>
        </w:rPr>
        <w:t>crèdit</w:t>
      </w: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 disponible en relació amb el valor del bé immoble</w:t>
      </w:r>
      <w:r w:rsidRPr="002F6F0A">
        <w:rPr>
          <w:rFonts w:ascii="Inconsolata" w:hAnsi="Inconsolata"/>
          <w:sz w:val="18"/>
          <w:szCs w:val="18"/>
          <w:lang w:val="ca-ES"/>
        </w:rPr>
        <w:t>:</w:t>
      </w:r>
      <w:r w:rsidR="00225C8D" w:rsidRPr="002F6F0A">
        <w:rPr>
          <w:rFonts w:ascii="Inconsolata" w:hAnsi="Inconsolata"/>
          <w:sz w:val="18"/>
          <w:szCs w:val="18"/>
          <w:lang w:val="ca-ES"/>
        </w:rPr>
        <w:t xml:space="preserve"> fins al </w:t>
      </w:r>
      <w:r w:rsidR="00F310C0" w:rsidRPr="002F6F0A">
        <w:rPr>
          <w:rFonts w:ascii="Inconsolata" w:hAnsi="Inconsolata"/>
          <w:sz w:val="18"/>
          <w:szCs w:val="18"/>
          <w:lang w:val="ca-ES"/>
        </w:rPr>
        <w:t>6</w:t>
      </w:r>
      <w:r w:rsidR="002F6F0A">
        <w:rPr>
          <w:rFonts w:ascii="Inconsolata" w:hAnsi="Inconsolata"/>
          <w:sz w:val="18"/>
          <w:szCs w:val="18"/>
          <w:lang w:val="ca-ES"/>
        </w:rPr>
        <w:t>0 </w:t>
      </w:r>
      <w:r w:rsidRPr="002F6F0A">
        <w:rPr>
          <w:rFonts w:ascii="Inconsolata" w:hAnsi="Inconsolata"/>
          <w:sz w:val="18"/>
          <w:szCs w:val="18"/>
          <w:lang w:val="ca-ES"/>
        </w:rPr>
        <w:t>%</w:t>
      </w:r>
      <w:r w:rsidR="00483D10" w:rsidRPr="002F6F0A">
        <w:rPr>
          <w:rFonts w:ascii="Inconsolata" w:hAnsi="Inconsolata"/>
          <w:sz w:val="18"/>
          <w:szCs w:val="18"/>
          <w:lang w:val="ca-ES"/>
        </w:rPr>
        <w:t>.</w:t>
      </w:r>
    </w:p>
    <w:p w14:paraId="61E7D0BB" w14:textId="77777777" w:rsidR="0024371D" w:rsidRPr="002F6F0A" w:rsidRDefault="0024371D" w:rsidP="0024371D">
      <w:pPr>
        <w:ind w:left="284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153F84D5" w14:textId="77777777" w:rsidR="00E945D3" w:rsidRPr="002F6F0A" w:rsidRDefault="00E945D3" w:rsidP="00B74131">
      <w:pPr>
        <w:ind w:left="708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Exemple: un immoble </w:t>
      </w:r>
      <w:r w:rsidR="00483D10" w:rsidRPr="002F6F0A">
        <w:rPr>
          <w:rFonts w:ascii="Inconsolata" w:hAnsi="Inconsolata"/>
          <w:sz w:val="18"/>
          <w:szCs w:val="18"/>
          <w:lang w:val="ca-ES"/>
        </w:rPr>
        <w:t xml:space="preserve">valorat en </w:t>
      </w:r>
      <w:r w:rsidR="00AA451E" w:rsidRPr="002F6F0A">
        <w:rPr>
          <w:rFonts w:ascii="Inconsolata" w:hAnsi="Inconsolata"/>
          <w:sz w:val="18"/>
          <w:szCs w:val="18"/>
          <w:lang w:val="ca-ES"/>
        </w:rPr>
        <w:t>300.000</w:t>
      </w:r>
      <w:r w:rsidR="001B585C"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2251FB">
        <w:rPr>
          <w:rFonts w:ascii="Inconsolata" w:hAnsi="Inconsolata"/>
          <w:sz w:val="18"/>
          <w:szCs w:val="18"/>
          <w:lang w:val="ca-ES"/>
        </w:rPr>
        <w:t>€</w:t>
      </w:r>
      <w:r w:rsidR="003E6B14" w:rsidRPr="002F6F0A">
        <w:rPr>
          <w:rFonts w:ascii="Inconsolata" w:hAnsi="Inconsolata"/>
          <w:sz w:val="18"/>
          <w:szCs w:val="18"/>
          <w:lang w:val="ca-ES"/>
        </w:rPr>
        <w:t xml:space="preserve"> permet un</w:t>
      </w:r>
      <w:r w:rsidR="000B53FE" w:rsidRPr="002F6F0A">
        <w:rPr>
          <w:rFonts w:ascii="Inconsolata" w:hAnsi="Inconsolata"/>
          <w:sz w:val="18"/>
          <w:szCs w:val="18"/>
          <w:lang w:val="ca-ES"/>
        </w:rPr>
        <w:t xml:space="preserve"> import màxim de préstec de </w:t>
      </w:r>
      <w:r w:rsidR="00AA451E" w:rsidRPr="002F6F0A">
        <w:rPr>
          <w:rFonts w:ascii="Inconsolata" w:hAnsi="Inconsolata"/>
          <w:sz w:val="18"/>
          <w:szCs w:val="18"/>
          <w:lang w:val="ca-ES"/>
        </w:rPr>
        <w:t>180.000</w:t>
      </w:r>
      <w:r w:rsidR="001B585C"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2251FB">
        <w:rPr>
          <w:rFonts w:ascii="Inconsolata" w:hAnsi="Inconsolata"/>
          <w:sz w:val="18"/>
          <w:szCs w:val="18"/>
          <w:lang w:val="ca-ES"/>
        </w:rPr>
        <w:t>€</w:t>
      </w:r>
      <w:r w:rsidR="00B74131" w:rsidRPr="002F6F0A">
        <w:rPr>
          <w:rFonts w:ascii="Inconsolata" w:hAnsi="Inconsolata"/>
          <w:sz w:val="18"/>
          <w:szCs w:val="18"/>
          <w:lang w:val="ca-ES"/>
        </w:rPr>
        <w:t>.</w:t>
      </w:r>
    </w:p>
    <w:p w14:paraId="40D78C43" w14:textId="77777777" w:rsidR="00B74131" w:rsidRPr="002F6F0A" w:rsidRDefault="00B74131" w:rsidP="00B74131">
      <w:pPr>
        <w:ind w:left="708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282CB89D" w14:textId="77777777" w:rsidR="003E6B14" w:rsidRPr="002F6F0A" w:rsidRDefault="00E61009" w:rsidP="00B74131">
      <w:pPr>
        <w:numPr>
          <w:ilvl w:val="0"/>
          <w:numId w:val="25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Béns hipotecables i </w:t>
      </w:r>
      <w:r w:rsidR="00660578" w:rsidRPr="002F6F0A">
        <w:rPr>
          <w:rFonts w:ascii="Inconsolata" w:hAnsi="Inconsolata"/>
          <w:sz w:val="18"/>
          <w:szCs w:val="18"/>
          <w:lang w:val="ca-ES"/>
        </w:rPr>
        <w:t xml:space="preserve">característiques 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que han de reunir: </w:t>
      </w:r>
      <w:r w:rsidR="00483D10" w:rsidRPr="002F6F0A">
        <w:rPr>
          <w:rFonts w:ascii="Inconsolata" w:hAnsi="Inconsolata"/>
          <w:sz w:val="18"/>
          <w:szCs w:val="18"/>
          <w:lang w:val="ca-ES"/>
        </w:rPr>
        <w:t xml:space="preserve">habitatge 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habitual </w:t>
      </w:r>
      <w:r w:rsidR="00401E9F" w:rsidRPr="002F6F0A">
        <w:rPr>
          <w:rFonts w:ascii="Inconsolata" w:hAnsi="Inconsolata"/>
          <w:sz w:val="18"/>
          <w:szCs w:val="18"/>
          <w:lang w:val="ca-ES"/>
        </w:rPr>
        <w:t>del sol·licitant/</w:t>
      </w:r>
      <w:r w:rsidR="002251FB">
        <w:rPr>
          <w:rFonts w:ascii="Inconsolata" w:hAnsi="Inconsolata"/>
          <w:sz w:val="18"/>
          <w:szCs w:val="18"/>
          <w:lang w:val="ca-ES"/>
        </w:rPr>
        <w:t xml:space="preserve">dels </w:t>
      </w:r>
      <w:r w:rsidR="002251FB" w:rsidRPr="002251FB">
        <w:rPr>
          <w:rFonts w:ascii="Inconsolata" w:hAnsi="Inconsolata"/>
          <w:sz w:val="18"/>
          <w:szCs w:val="18"/>
          <w:lang w:val="ca-ES"/>
        </w:rPr>
        <w:t>sol·licitant</w:t>
      </w:r>
      <w:r w:rsidR="00401E9F" w:rsidRPr="002251FB">
        <w:rPr>
          <w:rFonts w:ascii="Inconsolata" w:hAnsi="Inconsolata"/>
          <w:sz w:val="18"/>
          <w:szCs w:val="18"/>
          <w:lang w:val="ca-ES"/>
        </w:rPr>
        <w:t>s</w:t>
      </w:r>
      <w:r w:rsidR="00401E9F"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lliure de càrregues i gravàmens </w:t>
      </w:r>
      <w:r w:rsidR="002251FB">
        <w:rPr>
          <w:rFonts w:ascii="Inconsolata" w:hAnsi="Inconsolata"/>
          <w:sz w:val="18"/>
          <w:szCs w:val="18"/>
          <w:lang w:val="ca-ES"/>
        </w:rPr>
        <w:t>en e</w:t>
      </w:r>
      <w:r w:rsidRPr="002F6F0A">
        <w:rPr>
          <w:rFonts w:ascii="Inconsolata" w:hAnsi="Inconsolata"/>
          <w:sz w:val="18"/>
          <w:szCs w:val="18"/>
          <w:lang w:val="ca-ES"/>
        </w:rPr>
        <w:t>l Registre de la Propietat</w:t>
      </w:r>
      <w:r w:rsidR="004466DC" w:rsidRPr="002F6F0A">
        <w:rPr>
          <w:rFonts w:ascii="Inconsolata" w:hAnsi="Inconsolata"/>
          <w:sz w:val="18"/>
          <w:szCs w:val="18"/>
          <w:lang w:val="ca-ES"/>
        </w:rPr>
        <w:t>.</w:t>
      </w:r>
    </w:p>
    <w:p w14:paraId="56B32372" w14:textId="77777777" w:rsidR="0024371D" w:rsidRPr="002F6F0A" w:rsidRDefault="0024371D" w:rsidP="0024371D">
      <w:pPr>
        <w:ind w:left="284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3163A009" w14:textId="77777777" w:rsidR="00EE734E" w:rsidRPr="002F6F0A" w:rsidRDefault="003E6B14" w:rsidP="00B74131">
      <w:pPr>
        <w:numPr>
          <w:ilvl w:val="0"/>
          <w:numId w:val="25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Tipus </w:t>
      </w:r>
      <w:r w:rsidR="00401E9F" w:rsidRPr="002F6F0A">
        <w:rPr>
          <w:rFonts w:ascii="Inconsolata" w:hAnsi="Inconsolata"/>
          <w:b/>
          <w:sz w:val="18"/>
          <w:szCs w:val="18"/>
          <w:lang w:val="ca-ES"/>
        </w:rPr>
        <w:t>d'hipoteca en funció del seu venciment</w:t>
      </w:r>
      <w:r w:rsidRPr="002F6F0A">
        <w:rPr>
          <w:rFonts w:ascii="Inconsolata" w:hAnsi="Inconsolata"/>
          <w:b/>
          <w:sz w:val="18"/>
          <w:szCs w:val="18"/>
          <w:lang w:val="ca-ES"/>
        </w:rPr>
        <w:t>: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147781" w:rsidRPr="002F6F0A">
        <w:rPr>
          <w:rFonts w:ascii="Inconsolata" w:hAnsi="Inconsolata"/>
          <w:sz w:val="18"/>
          <w:szCs w:val="18"/>
          <w:lang w:val="ca-ES"/>
        </w:rPr>
        <w:t xml:space="preserve">Hipoteca </w:t>
      </w:r>
      <w:r w:rsidR="00660578" w:rsidRPr="002F6F0A">
        <w:rPr>
          <w:rFonts w:ascii="Inconsolata" w:hAnsi="Inconsolata"/>
          <w:sz w:val="18"/>
          <w:szCs w:val="18"/>
          <w:lang w:val="ca-ES"/>
        </w:rPr>
        <w:t>Inversa Vitalícia</w:t>
      </w:r>
      <w:r w:rsidR="00EE734E" w:rsidRPr="002F6F0A">
        <w:rPr>
          <w:rFonts w:ascii="Inconsolata" w:hAnsi="Inconsolata"/>
          <w:sz w:val="18"/>
          <w:szCs w:val="18"/>
          <w:lang w:val="ca-ES"/>
        </w:rPr>
        <w:t>.</w:t>
      </w:r>
    </w:p>
    <w:p w14:paraId="55FF4805" w14:textId="77777777" w:rsidR="0058462F" w:rsidRPr="002F6F0A" w:rsidRDefault="0058462F" w:rsidP="00B74131">
      <w:pPr>
        <w:ind w:left="708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>El venciment del crèdit es produ</w:t>
      </w:r>
      <w:r w:rsidR="002251FB">
        <w:rPr>
          <w:rFonts w:ascii="Inconsolata" w:hAnsi="Inconsolata"/>
          <w:sz w:val="18"/>
          <w:szCs w:val="18"/>
          <w:lang w:val="ca-ES"/>
        </w:rPr>
        <w:t>eix quan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transc</w:t>
      </w:r>
      <w:r w:rsidR="002251FB">
        <w:rPr>
          <w:rFonts w:ascii="Inconsolata" w:hAnsi="Inconsolata"/>
          <w:sz w:val="18"/>
          <w:szCs w:val="18"/>
          <w:lang w:val="ca-ES"/>
        </w:rPr>
        <w:t>o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rre el termini de sis mesos comptats a partir de la defunció de l'acreditat, o la de l'últim </w:t>
      </w:r>
      <w:proofErr w:type="spellStart"/>
      <w:r w:rsidRPr="002F6F0A">
        <w:rPr>
          <w:rFonts w:ascii="Inconsolata" w:hAnsi="Inconsolata"/>
          <w:sz w:val="18"/>
          <w:szCs w:val="18"/>
          <w:lang w:val="ca-ES"/>
        </w:rPr>
        <w:t>coacreditat</w:t>
      </w:r>
      <w:proofErr w:type="spellEnd"/>
      <w:r w:rsidRPr="002F6F0A">
        <w:rPr>
          <w:rFonts w:ascii="Inconsolata" w:hAnsi="Inconsolata"/>
          <w:sz w:val="18"/>
          <w:szCs w:val="18"/>
          <w:lang w:val="ca-ES"/>
        </w:rPr>
        <w:t xml:space="preserve"> sobrevivent e</w:t>
      </w:r>
      <w:r w:rsidR="000B7FD8" w:rsidRPr="002F6F0A">
        <w:rPr>
          <w:rFonts w:ascii="Inconsolata" w:hAnsi="Inconsolata"/>
          <w:sz w:val="18"/>
          <w:szCs w:val="18"/>
          <w:lang w:val="ca-ES"/>
        </w:rPr>
        <w:t>n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cas de pluralitat de titulars. Aquest termini no </w:t>
      </w:r>
      <w:r w:rsidR="002251FB">
        <w:rPr>
          <w:rFonts w:ascii="Inconsolata" w:hAnsi="Inconsolata"/>
          <w:sz w:val="18"/>
          <w:szCs w:val="18"/>
          <w:lang w:val="ca-ES"/>
        </w:rPr>
        <w:t>és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prorrogable. No obstant això, a voluntat de la part acreditada, </w:t>
      </w:r>
      <w:r w:rsidR="00660578" w:rsidRPr="002F6F0A">
        <w:rPr>
          <w:rFonts w:ascii="Inconsolata" w:hAnsi="Inconsolata"/>
          <w:sz w:val="18"/>
          <w:szCs w:val="18"/>
          <w:lang w:val="ca-ES"/>
        </w:rPr>
        <w:t>el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crèdit </w:t>
      </w:r>
      <w:r w:rsidR="002251FB">
        <w:rPr>
          <w:rFonts w:ascii="Inconsolata" w:hAnsi="Inconsolata"/>
          <w:sz w:val="18"/>
          <w:szCs w:val="18"/>
          <w:lang w:val="ca-ES"/>
        </w:rPr>
        <w:t>es pot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resol</w:t>
      </w:r>
      <w:r w:rsidR="002251FB">
        <w:rPr>
          <w:rFonts w:ascii="Inconsolata" w:hAnsi="Inconsolata"/>
          <w:sz w:val="18"/>
          <w:szCs w:val="18"/>
          <w:lang w:val="ca-ES"/>
        </w:rPr>
        <w:t>dre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en qualsevol moment reembo</w:t>
      </w:r>
      <w:r w:rsidR="002251FB">
        <w:rPr>
          <w:rFonts w:ascii="Inconsolata" w:hAnsi="Inconsolata"/>
          <w:sz w:val="18"/>
          <w:szCs w:val="18"/>
          <w:lang w:val="ca-ES"/>
        </w:rPr>
        <w:t>s</w:t>
      </w:r>
      <w:r w:rsidRPr="002F6F0A">
        <w:rPr>
          <w:rFonts w:ascii="Inconsolata" w:hAnsi="Inconsolata"/>
          <w:sz w:val="18"/>
          <w:szCs w:val="18"/>
          <w:lang w:val="ca-ES"/>
        </w:rPr>
        <w:t>s</w:t>
      </w:r>
      <w:r w:rsidR="002251FB">
        <w:rPr>
          <w:rFonts w:ascii="Inconsolata" w:hAnsi="Inconsolata"/>
          <w:sz w:val="18"/>
          <w:szCs w:val="18"/>
          <w:lang w:val="ca-ES"/>
        </w:rPr>
        <w:t>ant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a la Caixa la totalitat del saldo deutor.</w:t>
      </w:r>
    </w:p>
    <w:p w14:paraId="3D7ABDFC" w14:textId="77777777" w:rsidR="00B74131" w:rsidRPr="002F6F0A" w:rsidRDefault="00B74131" w:rsidP="00B74131">
      <w:pPr>
        <w:ind w:left="708" w:right="-55"/>
        <w:jc w:val="both"/>
        <w:rPr>
          <w:rFonts w:ascii="Inconsolata" w:hAnsi="Inconsolata"/>
          <w:sz w:val="18"/>
          <w:szCs w:val="18"/>
          <w:u w:val="single"/>
          <w:lang w:val="ca-ES"/>
        </w:rPr>
      </w:pPr>
    </w:p>
    <w:p w14:paraId="28D7420B" w14:textId="77777777" w:rsidR="004466DC" w:rsidRPr="002F6F0A" w:rsidRDefault="004466DC" w:rsidP="00B74131">
      <w:pPr>
        <w:numPr>
          <w:ilvl w:val="0"/>
          <w:numId w:val="2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55"/>
        <w:jc w:val="both"/>
        <w:rPr>
          <w:rFonts w:ascii="Inconsolata" w:hAnsi="Inconsolata"/>
          <w:b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>TIPUS D'INTERÈS</w:t>
      </w:r>
    </w:p>
    <w:p w14:paraId="650D5D23" w14:textId="77777777" w:rsidR="007641E4" w:rsidRPr="002F6F0A" w:rsidRDefault="007641E4" w:rsidP="007641E4">
      <w:pPr>
        <w:ind w:left="720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4CBAE9F2" w14:textId="77777777" w:rsidR="00660578" w:rsidRPr="002F6F0A" w:rsidRDefault="00750E22" w:rsidP="00B74131">
      <w:pPr>
        <w:numPr>
          <w:ilvl w:val="0"/>
          <w:numId w:val="26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Classe o </w:t>
      </w:r>
      <w:r w:rsidR="00660578" w:rsidRPr="002F6F0A">
        <w:rPr>
          <w:rFonts w:ascii="Inconsolata" w:hAnsi="Inconsolata"/>
          <w:b/>
          <w:sz w:val="18"/>
          <w:szCs w:val="18"/>
          <w:lang w:val="ca-ES"/>
        </w:rPr>
        <w:t>modalitat</w:t>
      </w:r>
      <w:r w:rsidR="00FC604E" w:rsidRPr="002F6F0A">
        <w:rPr>
          <w:rFonts w:ascii="Inconsolata" w:hAnsi="Inconsolata"/>
          <w:b/>
          <w:sz w:val="18"/>
          <w:szCs w:val="18"/>
          <w:lang w:val="ca-ES"/>
        </w:rPr>
        <w:t>:</w:t>
      </w:r>
      <w:r w:rsidR="00407E21" w:rsidRPr="002F6F0A">
        <w:rPr>
          <w:rFonts w:ascii="Inconsolata" w:hAnsi="Inconsolata"/>
          <w:b/>
          <w:sz w:val="18"/>
          <w:szCs w:val="18"/>
          <w:lang w:val="ca-ES"/>
        </w:rPr>
        <w:tab/>
      </w:r>
    </w:p>
    <w:p w14:paraId="39ADC7C6" w14:textId="77777777" w:rsidR="00660578" w:rsidRPr="002F6F0A" w:rsidRDefault="00407E21" w:rsidP="002F6F0A">
      <w:pPr>
        <w:numPr>
          <w:ilvl w:val="1"/>
          <w:numId w:val="26"/>
        </w:numPr>
        <w:ind w:left="1276" w:right="-55" w:hanging="283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Primera fase </w:t>
      </w:r>
      <w:r w:rsidR="002251FB">
        <w:rPr>
          <w:rFonts w:ascii="Inconsolata" w:hAnsi="Inconsolata"/>
          <w:b/>
          <w:sz w:val="18"/>
          <w:szCs w:val="18"/>
          <w:lang w:val="ca-ES"/>
        </w:rPr>
        <w:t xml:space="preserve">a </w:t>
      </w: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tipus fix: </w:t>
      </w:r>
      <w:r w:rsidR="0024371D" w:rsidRPr="002F6F0A">
        <w:rPr>
          <w:rFonts w:ascii="Inconsolata" w:hAnsi="Inconsolata"/>
          <w:b/>
          <w:sz w:val="18"/>
          <w:szCs w:val="18"/>
          <w:lang w:val="ca-ES"/>
        </w:rPr>
        <w:t xml:space="preserve">4,50 </w:t>
      </w:r>
      <w:r w:rsidRPr="002F6F0A">
        <w:rPr>
          <w:rFonts w:ascii="Inconsolata" w:hAnsi="Inconsolata"/>
          <w:b/>
          <w:sz w:val="18"/>
          <w:szCs w:val="18"/>
          <w:lang w:val="ca-ES"/>
        </w:rPr>
        <w:t>%</w:t>
      </w:r>
      <w:r w:rsidR="00394E5E" w:rsidRPr="002F6F0A">
        <w:rPr>
          <w:rFonts w:ascii="Inconsolata" w:hAnsi="Inconsolata"/>
          <w:b/>
          <w:sz w:val="18"/>
          <w:szCs w:val="18"/>
          <w:lang w:val="ca-ES"/>
        </w:rPr>
        <w:t>. Període amb reintegraments mensuals.</w:t>
      </w:r>
    </w:p>
    <w:p w14:paraId="5AD5CF1E" w14:textId="77777777" w:rsidR="00407E21" w:rsidRPr="002F6F0A" w:rsidRDefault="00407E21" w:rsidP="002F6F0A">
      <w:pPr>
        <w:numPr>
          <w:ilvl w:val="1"/>
          <w:numId w:val="26"/>
        </w:numPr>
        <w:ind w:left="1276" w:right="-55" w:hanging="283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Segona fase </w:t>
      </w:r>
      <w:r w:rsidR="002251FB">
        <w:rPr>
          <w:rFonts w:ascii="Inconsolata" w:hAnsi="Inconsolata"/>
          <w:b/>
          <w:sz w:val="18"/>
          <w:szCs w:val="18"/>
          <w:lang w:val="ca-ES"/>
        </w:rPr>
        <w:t xml:space="preserve">a </w:t>
      </w:r>
      <w:r w:rsidR="00394E5E" w:rsidRPr="002F6F0A">
        <w:rPr>
          <w:rFonts w:ascii="Inconsolata" w:hAnsi="Inconsolata"/>
          <w:b/>
          <w:sz w:val="18"/>
          <w:szCs w:val="18"/>
          <w:lang w:val="ca-ES"/>
        </w:rPr>
        <w:t xml:space="preserve">tipus </w:t>
      </w:r>
      <w:r w:rsidRPr="002F6F0A">
        <w:rPr>
          <w:rFonts w:ascii="Inconsolata" w:hAnsi="Inconsolata"/>
          <w:b/>
          <w:sz w:val="18"/>
          <w:szCs w:val="18"/>
          <w:lang w:val="ca-ES"/>
        </w:rPr>
        <w:t>variable: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660578" w:rsidRPr="002F6F0A">
        <w:rPr>
          <w:rFonts w:ascii="Inconsolata" w:hAnsi="Inconsolata"/>
          <w:sz w:val="18"/>
          <w:szCs w:val="18"/>
          <w:lang w:val="ca-ES"/>
        </w:rPr>
        <w:t xml:space="preserve">aquesta 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fase </w:t>
      </w:r>
      <w:r w:rsidR="002251FB">
        <w:rPr>
          <w:rFonts w:ascii="Inconsolata" w:hAnsi="Inconsolata"/>
          <w:sz w:val="18"/>
          <w:szCs w:val="18"/>
          <w:lang w:val="ca-ES"/>
        </w:rPr>
        <w:t>s’aplica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2251FB">
        <w:rPr>
          <w:rFonts w:ascii="Inconsolata" w:hAnsi="Inconsolata"/>
          <w:sz w:val="18"/>
          <w:szCs w:val="18"/>
          <w:lang w:val="ca-ES"/>
        </w:rPr>
        <w:t>quan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finalitza el període de reintegrament de quantitats mensuals de la primera fase. </w:t>
      </w:r>
    </w:p>
    <w:p w14:paraId="5777AA15" w14:textId="77777777" w:rsidR="00FC604E" w:rsidRPr="002F6F0A" w:rsidRDefault="00750E22" w:rsidP="00537D8B">
      <w:pPr>
        <w:numPr>
          <w:ilvl w:val="0"/>
          <w:numId w:val="26"/>
        </w:numPr>
        <w:rPr>
          <w:rFonts w:ascii="Inconsolata" w:hAnsi="Inconsolata"/>
          <w:b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Nivell del tipus d'interès aplicable en la </w:t>
      </w:r>
      <w:r w:rsidR="00FC604E" w:rsidRPr="002F6F0A">
        <w:rPr>
          <w:rFonts w:ascii="Inconsolata" w:hAnsi="Inconsolata"/>
          <w:sz w:val="18"/>
          <w:szCs w:val="18"/>
          <w:lang w:val="ca-ES"/>
        </w:rPr>
        <w:t>revisió</w:t>
      </w:r>
      <w:r w:rsidR="00447EB3" w:rsidRPr="002F6F0A">
        <w:rPr>
          <w:rFonts w:ascii="Inconsolata" w:hAnsi="Inconsolata"/>
          <w:sz w:val="18"/>
          <w:szCs w:val="18"/>
          <w:lang w:val="ca-ES"/>
        </w:rPr>
        <w:t xml:space="preserve"> de la </w:t>
      </w:r>
      <w:r w:rsidR="00447EB3" w:rsidRPr="002F6F0A">
        <w:rPr>
          <w:rFonts w:ascii="Inconsolata" w:hAnsi="Inconsolata"/>
          <w:b/>
          <w:sz w:val="18"/>
          <w:szCs w:val="18"/>
          <w:lang w:val="ca-ES"/>
        </w:rPr>
        <w:t xml:space="preserve">segona </w:t>
      </w:r>
      <w:r w:rsidR="00447EB3" w:rsidRPr="002251FB">
        <w:rPr>
          <w:rFonts w:ascii="Inconsolata" w:hAnsi="Inconsolata"/>
          <w:b/>
          <w:sz w:val="18"/>
          <w:szCs w:val="18"/>
          <w:lang w:val="ca-ES"/>
        </w:rPr>
        <w:t>fase</w:t>
      </w:r>
      <w:r w:rsidR="00FC604E" w:rsidRPr="002251FB">
        <w:rPr>
          <w:rFonts w:ascii="Inconsolata" w:hAnsi="Inconsolata"/>
          <w:b/>
          <w:sz w:val="18"/>
          <w:szCs w:val="18"/>
          <w:lang w:val="ca-ES"/>
        </w:rPr>
        <w:t xml:space="preserve">: </w:t>
      </w:r>
      <w:r w:rsidR="00660578" w:rsidRPr="002251FB">
        <w:rPr>
          <w:rFonts w:ascii="Inconsolata" w:hAnsi="Inconsolata"/>
          <w:b/>
          <w:sz w:val="18"/>
          <w:szCs w:val="18"/>
          <w:lang w:val="ca-ES"/>
        </w:rPr>
        <w:t>Euríbor</w:t>
      </w:r>
      <w:r w:rsidR="00660578" w:rsidRPr="002F6F0A">
        <w:rPr>
          <w:rFonts w:ascii="Inconsolata" w:hAnsi="Inconsolata"/>
          <w:b/>
          <w:sz w:val="18"/>
          <w:szCs w:val="18"/>
          <w:lang w:val="ca-ES"/>
        </w:rPr>
        <w:t xml:space="preserve"> </w:t>
      </w:r>
      <w:r w:rsidR="0024371D" w:rsidRPr="002F6F0A">
        <w:rPr>
          <w:rFonts w:ascii="Inconsolata" w:hAnsi="Inconsolata"/>
          <w:b/>
          <w:sz w:val="18"/>
          <w:szCs w:val="18"/>
          <w:lang w:val="ca-ES"/>
        </w:rPr>
        <w:t>+ 3</w:t>
      </w:r>
      <w:r w:rsidR="00F310C0" w:rsidRPr="002F6F0A">
        <w:rPr>
          <w:rFonts w:ascii="Inconsolata" w:hAnsi="Inconsolata"/>
          <w:b/>
          <w:sz w:val="18"/>
          <w:szCs w:val="18"/>
          <w:lang w:val="ca-ES"/>
        </w:rPr>
        <w:t>,0</w:t>
      </w:r>
      <w:r w:rsidR="00660578" w:rsidRPr="002F6F0A">
        <w:rPr>
          <w:rFonts w:ascii="Inconsolata" w:hAnsi="Inconsolata"/>
          <w:b/>
          <w:sz w:val="18"/>
          <w:szCs w:val="18"/>
          <w:lang w:val="ca-ES"/>
        </w:rPr>
        <w:t xml:space="preserve">0. </w:t>
      </w:r>
    </w:p>
    <w:p w14:paraId="24C4CEF5" w14:textId="77777777" w:rsidR="00537D8B" w:rsidRPr="002F6F0A" w:rsidRDefault="00FC604E" w:rsidP="00537D8B">
      <w:pPr>
        <w:numPr>
          <w:ilvl w:val="0"/>
          <w:numId w:val="26"/>
        </w:numPr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Periodicitat </w:t>
      </w:r>
      <w:r w:rsidR="002251FB">
        <w:rPr>
          <w:rFonts w:ascii="Inconsolata" w:hAnsi="Inconsolata"/>
          <w:sz w:val="18"/>
          <w:szCs w:val="18"/>
          <w:lang w:val="ca-ES"/>
        </w:rPr>
        <w:t xml:space="preserve">de la </w:t>
      </w:r>
      <w:r w:rsidRPr="002F6F0A">
        <w:rPr>
          <w:rFonts w:ascii="Inconsolata" w:hAnsi="Inconsolata"/>
          <w:sz w:val="18"/>
          <w:szCs w:val="18"/>
          <w:lang w:val="ca-ES"/>
        </w:rPr>
        <w:t>revisió</w:t>
      </w:r>
      <w:r w:rsidR="000B7FD8" w:rsidRPr="002F6F0A">
        <w:rPr>
          <w:rFonts w:ascii="Inconsolata" w:hAnsi="Inconsolata"/>
          <w:sz w:val="18"/>
          <w:szCs w:val="18"/>
          <w:lang w:val="ca-ES"/>
        </w:rPr>
        <w:t xml:space="preserve"> (segona fase)</w:t>
      </w:r>
      <w:r w:rsidR="00F310C0" w:rsidRPr="002F6F0A">
        <w:rPr>
          <w:rFonts w:ascii="Inconsolata" w:hAnsi="Inconsolata"/>
          <w:sz w:val="18"/>
          <w:szCs w:val="18"/>
          <w:lang w:val="ca-ES"/>
        </w:rPr>
        <w:t>: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anual</w:t>
      </w:r>
      <w:r w:rsidR="00660578" w:rsidRPr="002F6F0A">
        <w:rPr>
          <w:rFonts w:ascii="Inconsolata" w:hAnsi="Inconsolata"/>
          <w:sz w:val="18"/>
          <w:szCs w:val="18"/>
          <w:lang w:val="ca-ES"/>
        </w:rPr>
        <w:t>.</w:t>
      </w:r>
    </w:p>
    <w:p w14:paraId="2D4452FD" w14:textId="77777777" w:rsidR="00537D8B" w:rsidRPr="002F6F0A" w:rsidRDefault="00537D8B" w:rsidP="00537D8B">
      <w:pPr>
        <w:ind w:left="720"/>
        <w:rPr>
          <w:rFonts w:ascii="Inconsolata" w:hAnsi="Inconsolata"/>
          <w:sz w:val="18"/>
          <w:szCs w:val="18"/>
          <w:lang w:val="ca-ES"/>
        </w:rPr>
      </w:pPr>
    </w:p>
    <w:p w14:paraId="3130806A" w14:textId="77777777" w:rsidR="00FC604E" w:rsidRPr="002F6F0A" w:rsidRDefault="00F75539" w:rsidP="00537D8B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Inconsolata" w:hAnsi="Inconsolata"/>
          <w:b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>REQUISITS I VINCULACIONS</w:t>
      </w:r>
    </w:p>
    <w:p w14:paraId="2CBB2771" w14:textId="77777777" w:rsidR="007641E4" w:rsidRPr="002F6F0A" w:rsidRDefault="007641E4" w:rsidP="007641E4">
      <w:pPr>
        <w:ind w:left="720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22E4F816" w14:textId="77777777" w:rsidR="00F75539" w:rsidRPr="002F6F0A" w:rsidRDefault="00F75539" w:rsidP="00805207">
      <w:pPr>
        <w:numPr>
          <w:ilvl w:val="0"/>
          <w:numId w:val="27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>Edat mínima de sol·licitud per al titular més jove: 70 anys</w:t>
      </w:r>
      <w:r w:rsidRPr="002F6F0A">
        <w:rPr>
          <w:rFonts w:ascii="Inconsolata" w:hAnsi="Inconsolata"/>
          <w:sz w:val="18"/>
          <w:szCs w:val="18"/>
          <w:lang w:val="ca-ES"/>
        </w:rPr>
        <w:t>.</w:t>
      </w:r>
    </w:p>
    <w:p w14:paraId="450E3C42" w14:textId="77777777" w:rsidR="00CD2D9B" w:rsidRPr="002F6F0A" w:rsidRDefault="00CD2D9B" w:rsidP="00CD2D9B">
      <w:pPr>
        <w:ind w:left="720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4E2A88C4" w14:textId="77777777" w:rsidR="00F75539" w:rsidRPr="002F6F0A" w:rsidRDefault="00F75539" w:rsidP="00805207">
      <w:pPr>
        <w:numPr>
          <w:ilvl w:val="0"/>
          <w:numId w:val="27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Domiciliació </w:t>
      </w:r>
      <w:r w:rsidR="002251FB">
        <w:rPr>
          <w:rFonts w:ascii="Inconsolata" w:hAnsi="Inconsolata"/>
          <w:sz w:val="18"/>
          <w:szCs w:val="18"/>
          <w:lang w:val="ca-ES"/>
        </w:rPr>
        <w:t xml:space="preserve">de la 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pensió </w:t>
      </w:r>
      <w:r w:rsidR="002251FB">
        <w:rPr>
          <w:rFonts w:ascii="Inconsolata" w:hAnsi="Inconsolata"/>
          <w:sz w:val="18"/>
          <w:szCs w:val="18"/>
          <w:lang w:val="ca-ES"/>
        </w:rPr>
        <w:t>a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Caixa d'Enginyers. </w:t>
      </w:r>
    </w:p>
    <w:p w14:paraId="50CDAA68" w14:textId="77777777" w:rsidR="00CD2D9B" w:rsidRPr="002F6F0A" w:rsidRDefault="00CD2D9B" w:rsidP="00CD2D9B">
      <w:pPr>
        <w:pStyle w:val="Prrafodelista"/>
        <w:rPr>
          <w:rFonts w:ascii="Inconsolata" w:hAnsi="Inconsolata"/>
          <w:sz w:val="18"/>
          <w:szCs w:val="18"/>
          <w:lang w:val="ca-ES"/>
        </w:rPr>
      </w:pPr>
    </w:p>
    <w:p w14:paraId="7D0F4480" w14:textId="77777777" w:rsidR="008A547C" w:rsidRPr="002F6F0A" w:rsidRDefault="008A547C" w:rsidP="00805207">
      <w:pPr>
        <w:numPr>
          <w:ilvl w:val="0"/>
          <w:numId w:val="27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>Control de fe de vida semestral.</w:t>
      </w:r>
    </w:p>
    <w:p w14:paraId="4DC3D1D8" w14:textId="77777777" w:rsidR="00CD2D9B" w:rsidRPr="002F6F0A" w:rsidRDefault="00CD2D9B" w:rsidP="00CD2D9B">
      <w:pPr>
        <w:ind w:left="720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6C56224F" w14:textId="77777777" w:rsidR="0060732B" w:rsidRPr="002F6F0A" w:rsidRDefault="004065D3" w:rsidP="00805207">
      <w:pPr>
        <w:numPr>
          <w:ilvl w:val="0"/>
          <w:numId w:val="27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>U</w:t>
      </w:r>
      <w:r w:rsidR="0060732B" w:rsidRPr="002F6F0A">
        <w:rPr>
          <w:rFonts w:ascii="Inconsolata" w:hAnsi="Inconsolata"/>
          <w:sz w:val="18"/>
          <w:szCs w:val="18"/>
          <w:lang w:val="ca-ES"/>
        </w:rPr>
        <w:t xml:space="preserve">na assegurança de </w:t>
      </w:r>
      <w:r w:rsidR="0060732B" w:rsidRPr="002251FB">
        <w:rPr>
          <w:rFonts w:ascii="Inconsolata" w:hAnsi="Inconsolata"/>
          <w:sz w:val="18"/>
          <w:szCs w:val="18"/>
          <w:lang w:val="ca-ES"/>
        </w:rPr>
        <w:t>llar de la finca hipotecada durant la vigència de</w:t>
      </w:r>
      <w:r w:rsidR="00F75539" w:rsidRPr="002251FB">
        <w:rPr>
          <w:rFonts w:ascii="Inconsolata" w:hAnsi="Inconsolata"/>
          <w:sz w:val="18"/>
          <w:szCs w:val="18"/>
          <w:lang w:val="ca-ES"/>
        </w:rPr>
        <w:t xml:space="preserve"> </w:t>
      </w:r>
      <w:r w:rsidR="0060732B" w:rsidRPr="002251FB">
        <w:rPr>
          <w:rFonts w:ascii="Inconsolata" w:hAnsi="Inconsolata"/>
          <w:sz w:val="18"/>
          <w:szCs w:val="18"/>
          <w:lang w:val="ca-ES"/>
        </w:rPr>
        <w:t>l</w:t>
      </w:r>
      <w:r w:rsidR="00F75539" w:rsidRPr="002251FB">
        <w:rPr>
          <w:rFonts w:ascii="Inconsolata" w:hAnsi="Inconsolata"/>
          <w:sz w:val="18"/>
          <w:szCs w:val="18"/>
          <w:lang w:val="ca-ES"/>
        </w:rPr>
        <w:t>a</w:t>
      </w:r>
      <w:r w:rsidR="0060732B" w:rsidRPr="002251FB">
        <w:rPr>
          <w:rFonts w:ascii="Inconsolata" w:hAnsi="Inconsolata"/>
          <w:sz w:val="18"/>
          <w:szCs w:val="18"/>
          <w:lang w:val="ca-ES"/>
        </w:rPr>
        <w:t xml:space="preserve"> hipoteca indicant com a beneficiària Ca</w:t>
      </w:r>
      <w:r w:rsidR="002251FB" w:rsidRPr="002251FB">
        <w:rPr>
          <w:rFonts w:ascii="Inconsolata" w:hAnsi="Inconsolata"/>
          <w:sz w:val="18"/>
          <w:szCs w:val="18"/>
          <w:lang w:val="ca-ES"/>
        </w:rPr>
        <w:t>ix</w:t>
      </w:r>
      <w:r w:rsidR="0060732B" w:rsidRPr="002251FB">
        <w:rPr>
          <w:rFonts w:ascii="Inconsolata" w:hAnsi="Inconsolata"/>
          <w:sz w:val="18"/>
          <w:szCs w:val="18"/>
          <w:lang w:val="ca-ES"/>
        </w:rPr>
        <w:t>a d'Enginyers</w:t>
      </w:r>
      <w:r w:rsidR="0060732B" w:rsidRPr="002F6F0A">
        <w:rPr>
          <w:rFonts w:ascii="Inconsolata" w:hAnsi="Inconsolata"/>
          <w:sz w:val="18"/>
          <w:szCs w:val="18"/>
          <w:lang w:val="ca-ES"/>
        </w:rPr>
        <w:t xml:space="preserve"> i a través de la distribució comercial de qualsevol companyia asseguradora o mediadora que formi part del </w:t>
      </w:r>
      <w:r w:rsidR="00660578" w:rsidRPr="002F6F0A">
        <w:rPr>
          <w:rFonts w:ascii="Inconsolata" w:hAnsi="Inconsolata"/>
          <w:sz w:val="18"/>
          <w:szCs w:val="18"/>
          <w:lang w:val="ca-ES"/>
        </w:rPr>
        <w:t>Grup Caixa d'Enginyers</w:t>
      </w:r>
      <w:r w:rsidR="0060732B" w:rsidRPr="002F6F0A">
        <w:rPr>
          <w:rFonts w:ascii="Inconsolata" w:hAnsi="Inconsolata"/>
          <w:sz w:val="18"/>
          <w:szCs w:val="18"/>
          <w:lang w:val="ca-ES"/>
        </w:rPr>
        <w:t xml:space="preserve">. </w:t>
      </w:r>
    </w:p>
    <w:p w14:paraId="3F6F1E8B" w14:textId="77777777" w:rsidR="00CD2D9B" w:rsidRPr="002F6F0A" w:rsidRDefault="00CD2D9B" w:rsidP="00CD2D9B">
      <w:pPr>
        <w:ind w:left="720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24F39F6D" w14:textId="77777777" w:rsidR="00FC604E" w:rsidRPr="002F6F0A" w:rsidRDefault="00143B2B" w:rsidP="00805207">
      <w:pPr>
        <w:numPr>
          <w:ilvl w:val="0"/>
          <w:numId w:val="27"/>
        </w:numPr>
        <w:ind w:right="-55"/>
        <w:jc w:val="both"/>
        <w:rPr>
          <w:rFonts w:ascii="Inconsolata" w:hAnsi="Inconsolata"/>
          <w:spacing w:val="-2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>T</w:t>
      </w:r>
      <w:r w:rsidRPr="002F6F0A">
        <w:rPr>
          <w:rFonts w:ascii="Inconsolata" w:hAnsi="Inconsolata"/>
          <w:b/>
          <w:spacing w:val="-2"/>
          <w:sz w:val="18"/>
          <w:szCs w:val="18"/>
          <w:lang w:val="ca-ES"/>
        </w:rPr>
        <w:t>axació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de la finca a hipotecar: </w:t>
      </w:r>
      <w:r w:rsidRPr="002F6F0A">
        <w:rPr>
          <w:rFonts w:ascii="Inconsolata" w:hAnsi="Inconsolata"/>
          <w:spacing w:val="-2"/>
          <w:sz w:val="18"/>
          <w:lang w:val="ca-ES"/>
        </w:rPr>
        <w:t>ÉS NECESSARI AVALUAR EL BÉ IMMOBLE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, </w:t>
      </w:r>
      <w:r w:rsidRPr="002F6F0A">
        <w:rPr>
          <w:rFonts w:ascii="Inconsolata" w:hAnsi="Inconsolata" w:cs="News Gothic MT"/>
          <w:sz w:val="18"/>
          <w:szCs w:val="18"/>
          <w:lang w:val="ca-ES"/>
        </w:rPr>
        <w:t>AMB INDEPENDÈNCIA QUE L'OPERACIÓ ES PORTI A BON TERME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. La taxació de l'immoble </w:t>
      </w:r>
      <w:r w:rsidR="001D5BF3">
        <w:rPr>
          <w:rFonts w:ascii="Inconsolata" w:hAnsi="Inconsolata"/>
          <w:spacing w:val="-2"/>
          <w:sz w:val="18"/>
          <w:szCs w:val="18"/>
          <w:lang w:val="ca-ES"/>
        </w:rPr>
        <w:t>és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requisit necessari per a la </w:t>
      </w:r>
      <w:r w:rsidR="001D5BF3">
        <w:rPr>
          <w:rFonts w:ascii="Inconsolata" w:hAnsi="Inconsolata"/>
          <w:spacing w:val="-2"/>
          <w:sz w:val="18"/>
          <w:szCs w:val="18"/>
          <w:lang w:val="ca-ES"/>
        </w:rPr>
        <w:t>signatura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del préstec hipotecari. </w:t>
      </w:r>
      <w:r w:rsidR="001D5BF3">
        <w:rPr>
          <w:rFonts w:ascii="Inconsolata" w:hAnsi="Inconsolata"/>
          <w:spacing w:val="-2"/>
          <w:sz w:val="18"/>
          <w:szCs w:val="18"/>
          <w:lang w:val="ca-ES"/>
        </w:rPr>
        <w:t xml:space="preserve">LA 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>PO</w:t>
      </w:r>
      <w:r w:rsidR="001D5BF3">
        <w:rPr>
          <w:rFonts w:ascii="Inconsolata" w:hAnsi="Inconsolata"/>
          <w:spacing w:val="-2"/>
          <w:sz w:val="18"/>
          <w:szCs w:val="18"/>
          <w:lang w:val="ca-ES"/>
        </w:rPr>
        <w:t>T FER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QUALSEVOL SOCIETAT DE TAXACIÓ HOMOLOGADA i aportada pel soci/client sempre que no hagi caducat, sense suposar</w:t>
      </w:r>
      <w:r w:rsidR="001D5BF3">
        <w:rPr>
          <w:rFonts w:ascii="Inconsolata" w:hAnsi="Inconsolata"/>
          <w:spacing w:val="-2"/>
          <w:sz w:val="18"/>
          <w:szCs w:val="18"/>
          <w:lang w:val="ca-ES"/>
        </w:rPr>
        <w:t>-hi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cap cost addicional per aquesta raó.</w:t>
      </w:r>
      <w:r w:rsidR="00B7521F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</w:t>
      </w:r>
    </w:p>
    <w:p w14:paraId="3137E5C6" w14:textId="77777777" w:rsidR="00034CDD" w:rsidRPr="002F6F0A" w:rsidRDefault="00034CDD" w:rsidP="00034CDD">
      <w:pPr>
        <w:ind w:left="360" w:right="-55"/>
        <w:jc w:val="both"/>
        <w:rPr>
          <w:rFonts w:ascii="Inconsolata" w:hAnsi="Inconsolata"/>
          <w:spacing w:val="-2"/>
          <w:sz w:val="18"/>
          <w:szCs w:val="18"/>
          <w:lang w:val="ca-ES"/>
        </w:rPr>
      </w:pPr>
    </w:p>
    <w:p w14:paraId="4876BA37" w14:textId="77777777" w:rsidR="00FC604E" w:rsidRPr="002F6F0A" w:rsidRDefault="00FC604E" w:rsidP="00034CDD">
      <w:pPr>
        <w:numPr>
          <w:ilvl w:val="1"/>
          <w:numId w:val="5"/>
        </w:numPr>
        <w:tabs>
          <w:tab w:val="clear" w:pos="1800"/>
          <w:tab w:val="left" w:pos="-1440"/>
          <w:tab w:val="left" w:pos="-720"/>
          <w:tab w:val="left" w:pos="380"/>
          <w:tab w:val="num" w:pos="1080"/>
          <w:tab w:val="left" w:pos="2393"/>
          <w:tab w:val="decimal" w:pos="3544"/>
          <w:tab w:val="decimal" w:pos="5011"/>
          <w:tab w:val="decimal" w:pos="6120"/>
          <w:tab w:val="decimal" w:pos="7330"/>
          <w:tab w:val="decimal" w:pos="8539"/>
          <w:tab w:val="left" w:pos="9360"/>
          <w:tab w:val="left" w:pos="10080"/>
        </w:tabs>
        <w:suppressAutoHyphens/>
        <w:ind w:hanging="1080"/>
        <w:rPr>
          <w:rFonts w:ascii="Inconsolata" w:hAnsi="Inconsolata"/>
          <w:spacing w:val="-2"/>
          <w:sz w:val="18"/>
          <w:szCs w:val="18"/>
          <w:lang w:val="ca-ES"/>
        </w:rPr>
      </w:pP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Habitatges plurifamiliars acabats i 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places 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>d'aparcament</w:t>
      </w:r>
    </w:p>
    <w:p w14:paraId="0DD2AF4B" w14:textId="77777777" w:rsidR="00FC604E" w:rsidRPr="002F6F0A" w:rsidRDefault="00FC604E" w:rsidP="005D072B">
      <w:pPr>
        <w:pStyle w:val="Ttulo8"/>
        <w:tabs>
          <w:tab w:val="clear" w:pos="6237"/>
          <w:tab w:val="left" w:leader="dot" w:pos="5103"/>
        </w:tabs>
        <w:ind w:firstLine="700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Fins a 180.000 </w:t>
      </w:r>
      <w:r w:rsidR="00C725EB" w:rsidRPr="002F6F0A">
        <w:rPr>
          <w:rFonts w:ascii="Inconsolata" w:hAnsi="Inconsolata"/>
          <w:sz w:val="18"/>
          <w:szCs w:val="18"/>
          <w:lang w:val="ca-ES"/>
        </w:rPr>
        <w:t xml:space="preserve">€ </w:t>
      </w:r>
      <w:r w:rsidRPr="002F6F0A">
        <w:rPr>
          <w:rFonts w:ascii="Inconsolata" w:hAnsi="Inconsolata"/>
          <w:sz w:val="18"/>
          <w:szCs w:val="18"/>
          <w:lang w:val="ca-ES"/>
        </w:rPr>
        <w:tab/>
      </w: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190,00 </w:t>
      </w:r>
      <w:r w:rsidR="00C725EB" w:rsidRPr="002F6F0A">
        <w:rPr>
          <w:rFonts w:ascii="Inconsolata" w:hAnsi="Inconsolata"/>
          <w:b/>
          <w:sz w:val="18"/>
          <w:szCs w:val="18"/>
          <w:lang w:val="ca-ES"/>
        </w:rPr>
        <w:t>€</w:t>
      </w:r>
    </w:p>
    <w:p w14:paraId="669B8585" w14:textId="77777777" w:rsidR="00FC604E" w:rsidRPr="002F6F0A" w:rsidRDefault="00FC604E" w:rsidP="005D072B">
      <w:pPr>
        <w:tabs>
          <w:tab w:val="right" w:pos="-1440"/>
          <w:tab w:val="left" w:pos="-720"/>
          <w:tab w:val="left" w:pos="380"/>
          <w:tab w:val="left" w:leader="dot" w:pos="5103"/>
          <w:tab w:val="left" w:pos="9360"/>
          <w:tab w:val="left" w:pos="10080"/>
        </w:tabs>
        <w:suppressAutoHyphens/>
        <w:ind w:left="380" w:firstLine="700"/>
        <w:jc w:val="both"/>
        <w:rPr>
          <w:rFonts w:ascii="Inconsolata" w:hAnsi="Inconsolata"/>
          <w:spacing w:val="-2"/>
          <w:sz w:val="18"/>
          <w:szCs w:val="18"/>
          <w:lang w:val="ca-ES"/>
        </w:rPr>
      </w:pP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De 180.000 a 300.000 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>€</w:t>
      </w:r>
      <w:r w:rsidR="005D072B" w:rsidRPr="002F6F0A">
        <w:rPr>
          <w:rFonts w:ascii="Inconsolata" w:hAnsi="Inconsolata"/>
          <w:spacing w:val="-2"/>
          <w:sz w:val="18"/>
          <w:szCs w:val="18"/>
          <w:lang w:val="ca-ES"/>
        </w:rPr>
        <w:tab/>
      </w:r>
      <w:r w:rsidRPr="002F6F0A">
        <w:rPr>
          <w:rFonts w:ascii="Inconsolata" w:hAnsi="Inconsolata"/>
          <w:b/>
          <w:spacing w:val="-2"/>
          <w:sz w:val="18"/>
          <w:szCs w:val="18"/>
          <w:lang w:val="ca-ES"/>
        </w:rPr>
        <w:t xml:space="preserve">220,00 </w:t>
      </w:r>
      <w:r w:rsidR="00C725EB" w:rsidRPr="002F6F0A">
        <w:rPr>
          <w:rFonts w:ascii="Inconsolata" w:hAnsi="Inconsolata"/>
          <w:b/>
          <w:spacing w:val="-2"/>
          <w:sz w:val="18"/>
          <w:szCs w:val="18"/>
          <w:lang w:val="ca-ES"/>
        </w:rPr>
        <w:t>€</w:t>
      </w:r>
    </w:p>
    <w:p w14:paraId="775E1EC6" w14:textId="77777777" w:rsidR="00FC604E" w:rsidRPr="002F6F0A" w:rsidRDefault="00FC604E" w:rsidP="00034CDD">
      <w:pPr>
        <w:pStyle w:val="Ttulo8"/>
        <w:tabs>
          <w:tab w:val="clear" w:pos="6237"/>
          <w:tab w:val="left" w:leader="dot" w:pos="5103"/>
        </w:tabs>
        <w:ind w:firstLine="700"/>
        <w:rPr>
          <w:rFonts w:ascii="Inconsolata" w:hAnsi="Inconsolata"/>
          <w:b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Superior a 300.000 </w:t>
      </w:r>
      <w:r w:rsidR="00C725EB" w:rsidRPr="002F6F0A">
        <w:rPr>
          <w:rFonts w:ascii="Inconsolata" w:hAnsi="Inconsolata"/>
          <w:sz w:val="18"/>
          <w:szCs w:val="18"/>
          <w:lang w:val="ca-ES"/>
        </w:rPr>
        <w:t>€</w:t>
      </w:r>
      <w:r w:rsidRPr="002F6F0A">
        <w:rPr>
          <w:rFonts w:ascii="Inconsolata" w:hAnsi="Inconsolata"/>
          <w:sz w:val="18"/>
          <w:szCs w:val="18"/>
          <w:lang w:val="ca-ES"/>
        </w:rPr>
        <w:tab/>
      </w:r>
      <w:r w:rsidRPr="002F6F0A">
        <w:rPr>
          <w:rFonts w:ascii="Inconsolata" w:hAnsi="Inconsolata"/>
          <w:b/>
          <w:sz w:val="18"/>
          <w:szCs w:val="18"/>
          <w:lang w:val="ca-ES"/>
        </w:rPr>
        <w:t>220,00 + 0,07</w:t>
      </w:r>
      <w:r w:rsidR="00C725EB" w:rsidRPr="002F6F0A">
        <w:rPr>
          <w:rFonts w:ascii="Inconsolata" w:hAnsi="Inconsolata"/>
          <w:b/>
          <w:sz w:val="18"/>
          <w:szCs w:val="18"/>
          <w:lang w:val="ca-ES"/>
        </w:rPr>
        <w:t> </w:t>
      </w: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% excés de 300.000 </w:t>
      </w:r>
      <w:r w:rsidR="00C725EB" w:rsidRPr="002F6F0A">
        <w:rPr>
          <w:rFonts w:ascii="Inconsolata" w:hAnsi="Inconsolata"/>
          <w:sz w:val="18"/>
          <w:szCs w:val="18"/>
          <w:lang w:val="ca-ES"/>
        </w:rPr>
        <w:t>€</w:t>
      </w:r>
    </w:p>
    <w:p w14:paraId="70CF7B80" w14:textId="77777777" w:rsidR="00FC604E" w:rsidRPr="002F6F0A" w:rsidRDefault="00FC604E" w:rsidP="00034CDD">
      <w:pPr>
        <w:numPr>
          <w:ilvl w:val="1"/>
          <w:numId w:val="5"/>
        </w:numPr>
        <w:tabs>
          <w:tab w:val="clear" w:pos="1800"/>
          <w:tab w:val="right" w:pos="-1440"/>
          <w:tab w:val="left" w:pos="-720"/>
          <w:tab w:val="left" w:pos="380"/>
          <w:tab w:val="num" w:pos="1080"/>
          <w:tab w:val="left" w:leader="dot" w:pos="5103"/>
          <w:tab w:val="left" w:pos="9360"/>
          <w:tab w:val="left" w:pos="10080"/>
        </w:tabs>
        <w:suppressAutoHyphens/>
        <w:ind w:hanging="1080"/>
        <w:rPr>
          <w:rFonts w:ascii="Inconsolata" w:hAnsi="Inconsolata"/>
          <w:spacing w:val="-2"/>
          <w:sz w:val="18"/>
          <w:szCs w:val="18"/>
          <w:lang w:val="ca-ES"/>
        </w:rPr>
      </w:pP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Habitatges unifamiliars i 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habitatges 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>en construcció</w:t>
      </w:r>
    </w:p>
    <w:p w14:paraId="62C1DB27" w14:textId="77777777" w:rsidR="00FC604E" w:rsidRPr="002F6F0A" w:rsidRDefault="00FC604E" w:rsidP="005D072B">
      <w:pPr>
        <w:pStyle w:val="Ttulo8"/>
        <w:tabs>
          <w:tab w:val="clear" w:pos="6237"/>
          <w:tab w:val="left" w:leader="dot" w:pos="5103"/>
        </w:tabs>
        <w:ind w:firstLine="700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Fins a 180.000 </w:t>
      </w:r>
      <w:r w:rsidR="00C725EB" w:rsidRPr="002F6F0A">
        <w:rPr>
          <w:rFonts w:ascii="Inconsolata" w:hAnsi="Inconsolata"/>
          <w:sz w:val="18"/>
          <w:szCs w:val="18"/>
          <w:lang w:val="ca-ES"/>
        </w:rPr>
        <w:t>€</w:t>
      </w:r>
      <w:r w:rsidRPr="002F6F0A">
        <w:rPr>
          <w:rFonts w:ascii="Inconsolata" w:hAnsi="Inconsolata"/>
          <w:sz w:val="18"/>
          <w:szCs w:val="18"/>
          <w:lang w:val="ca-ES"/>
        </w:rPr>
        <w:tab/>
      </w: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210,00 </w:t>
      </w:r>
      <w:r w:rsidR="00C725EB" w:rsidRPr="002F6F0A">
        <w:rPr>
          <w:rFonts w:ascii="Inconsolata" w:hAnsi="Inconsolata"/>
          <w:sz w:val="18"/>
          <w:szCs w:val="18"/>
          <w:lang w:val="ca-ES"/>
        </w:rPr>
        <w:t>€</w:t>
      </w:r>
    </w:p>
    <w:p w14:paraId="42015889" w14:textId="77777777" w:rsidR="00FC604E" w:rsidRPr="002F6F0A" w:rsidRDefault="00FC604E" w:rsidP="005D072B">
      <w:pPr>
        <w:tabs>
          <w:tab w:val="right" w:pos="-1440"/>
          <w:tab w:val="left" w:pos="-720"/>
          <w:tab w:val="left" w:pos="380"/>
          <w:tab w:val="left" w:leader="dot" w:pos="5103"/>
          <w:tab w:val="left" w:pos="9360"/>
          <w:tab w:val="left" w:pos="10080"/>
        </w:tabs>
        <w:suppressAutoHyphens/>
        <w:ind w:left="380" w:firstLine="700"/>
        <w:jc w:val="both"/>
        <w:rPr>
          <w:rFonts w:ascii="Inconsolata" w:hAnsi="Inconsolata"/>
          <w:b/>
          <w:spacing w:val="-2"/>
          <w:sz w:val="18"/>
          <w:szCs w:val="18"/>
          <w:lang w:val="ca-ES"/>
        </w:rPr>
      </w:pP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De 180.000 a 300.000 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>€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ab/>
      </w:r>
      <w:r w:rsidRPr="002F6F0A">
        <w:rPr>
          <w:rFonts w:ascii="Inconsolata" w:hAnsi="Inconsolata"/>
          <w:b/>
          <w:spacing w:val="-2"/>
          <w:sz w:val="18"/>
          <w:szCs w:val="18"/>
          <w:lang w:val="ca-ES"/>
        </w:rPr>
        <w:t xml:space="preserve">240,00 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>€</w:t>
      </w:r>
    </w:p>
    <w:p w14:paraId="48AE52CA" w14:textId="77777777" w:rsidR="00FC604E" w:rsidRPr="002F6F0A" w:rsidRDefault="00FC604E" w:rsidP="00034CDD">
      <w:pPr>
        <w:pStyle w:val="Ttulo8"/>
        <w:tabs>
          <w:tab w:val="clear" w:pos="6237"/>
          <w:tab w:val="left" w:leader="dot" w:pos="5103"/>
        </w:tabs>
        <w:ind w:firstLine="700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Superior a 300.000 </w:t>
      </w:r>
      <w:r w:rsidR="00C725EB" w:rsidRPr="002F6F0A">
        <w:rPr>
          <w:rFonts w:ascii="Inconsolata" w:hAnsi="Inconsolata"/>
          <w:sz w:val="18"/>
          <w:szCs w:val="18"/>
          <w:lang w:val="ca-ES"/>
        </w:rPr>
        <w:t>€</w:t>
      </w:r>
      <w:r w:rsidRPr="002F6F0A">
        <w:rPr>
          <w:rFonts w:ascii="Inconsolata" w:hAnsi="Inconsolata"/>
          <w:sz w:val="18"/>
          <w:szCs w:val="18"/>
          <w:lang w:val="ca-ES"/>
        </w:rPr>
        <w:tab/>
      </w:r>
      <w:r w:rsidRPr="002F6F0A">
        <w:rPr>
          <w:rFonts w:ascii="Inconsolata" w:hAnsi="Inconsolata"/>
          <w:b/>
          <w:sz w:val="18"/>
          <w:szCs w:val="18"/>
          <w:lang w:val="ca-ES"/>
        </w:rPr>
        <w:t>240,00 + 0,07</w:t>
      </w:r>
      <w:r w:rsidR="00C725EB" w:rsidRPr="002F6F0A">
        <w:rPr>
          <w:rFonts w:ascii="Inconsolata" w:hAnsi="Inconsolata"/>
          <w:b/>
          <w:sz w:val="18"/>
          <w:szCs w:val="18"/>
          <w:lang w:val="ca-ES"/>
        </w:rPr>
        <w:t> </w:t>
      </w: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% excés de 300.000 </w:t>
      </w:r>
      <w:r w:rsidR="00C725EB" w:rsidRPr="002F6F0A">
        <w:rPr>
          <w:rFonts w:ascii="Inconsolata" w:hAnsi="Inconsolata"/>
          <w:sz w:val="18"/>
          <w:szCs w:val="18"/>
          <w:lang w:val="ca-ES"/>
        </w:rPr>
        <w:t>€</w:t>
      </w:r>
    </w:p>
    <w:p w14:paraId="62AAF31C" w14:textId="77777777" w:rsidR="00034CDD" w:rsidRPr="002F6F0A" w:rsidRDefault="00034CDD" w:rsidP="007861C4">
      <w:pPr>
        <w:tabs>
          <w:tab w:val="left" w:pos="-1440"/>
          <w:tab w:val="left" w:pos="-720"/>
          <w:tab w:val="left" w:pos="2393"/>
          <w:tab w:val="decimal" w:pos="3902"/>
          <w:tab w:val="decimal" w:pos="5011"/>
          <w:tab w:val="decimal" w:pos="6120"/>
          <w:tab w:val="decimal" w:pos="7330"/>
          <w:tab w:val="decimal" w:pos="8539"/>
          <w:tab w:val="left" w:pos="9360"/>
          <w:tab w:val="left" w:pos="10080"/>
        </w:tabs>
        <w:suppressAutoHyphens/>
        <w:ind w:left="360"/>
        <w:jc w:val="both"/>
        <w:rPr>
          <w:rFonts w:ascii="Inconsolata" w:hAnsi="Inconsolata"/>
          <w:spacing w:val="-2"/>
          <w:sz w:val="18"/>
          <w:szCs w:val="18"/>
          <w:lang w:val="ca-ES"/>
        </w:rPr>
      </w:pPr>
    </w:p>
    <w:p w14:paraId="533D704F" w14:textId="77777777" w:rsidR="00FC604E" w:rsidRPr="002F6F0A" w:rsidRDefault="00FC604E" w:rsidP="00034CDD">
      <w:pPr>
        <w:tabs>
          <w:tab w:val="left" w:pos="-1440"/>
          <w:tab w:val="left" w:pos="-720"/>
          <w:tab w:val="left" w:pos="2393"/>
          <w:tab w:val="decimal" w:pos="3902"/>
          <w:tab w:val="decimal" w:pos="5011"/>
          <w:tab w:val="decimal" w:pos="6120"/>
          <w:tab w:val="decimal" w:pos="7330"/>
          <w:tab w:val="decimal" w:pos="8539"/>
          <w:tab w:val="left" w:pos="9360"/>
          <w:tab w:val="left" w:pos="10080"/>
        </w:tabs>
        <w:suppressAutoHyphens/>
        <w:ind w:left="720"/>
        <w:jc w:val="both"/>
        <w:rPr>
          <w:rFonts w:ascii="Inconsolata" w:hAnsi="Inconsolata"/>
          <w:spacing w:val="-2"/>
          <w:sz w:val="18"/>
          <w:szCs w:val="18"/>
          <w:lang w:val="ca-ES"/>
        </w:rPr>
      </w:pP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Si hi ha més d'una finca registral del mateix edifici (i que es valorin </w:t>
      </w:r>
      <w:r w:rsidR="001D5BF3">
        <w:rPr>
          <w:rFonts w:ascii="Inconsolata" w:hAnsi="Inconsolata"/>
          <w:spacing w:val="-2"/>
          <w:sz w:val="18"/>
          <w:szCs w:val="18"/>
          <w:lang w:val="ca-ES"/>
        </w:rPr>
        <w:t>en e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l mateix informe), el cost de la 2a finca </w:t>
      </w:r>
      <w:r w:rsidR="001D5BF3">
        <w:rPr>
          <w:rFonts w:ascii="Inconsolata" w:hAnsi="Inconsolata"/>
          <w:spacing w:val="-2"/>
          <w:sz w:val="18"/>
          <w:szCs w:val="18"/>
          <w:lang w:val="ca-ES"/>
        </w:rPr>
        <w:t>és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d'un 60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> 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%, i 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>d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>el 50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> 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>% per a les restants.</w:t>
      </w:r>
    </w:p>
    <w:p w14:paraId="770A5931" w14:textId="77777777" w:rsidR="00FC604E" w:rsidRPr="001D5BF3" w:rsidRDefault="00FC604E" w:rsidP="00034CDD">
      <w:pPr>
        <w:tabs>
          <w:tab w:val="left" w:pos="-1440"/>
          <w:tab w:val="left" w:pos="-720"/>
          <w:tab w:val="left" w:pos="2393"/>
          <w:tab w:val="decimal" w:pos="3902"/>
          <w:tab w:val="decimal" w:pos="5011"/>
          <w:tab w:val="decimal" w:pos="6120"/>
          <w:tab w:val="decimal" w:pos="7330"/>
          <w:tab w:val="decimal" w:pos="8539"/>
          <w:tab w:val="left" w:pos="9360"/>
          <w:tab w:val="left" w:pos="10080"/>
        </w:tabs>
        <w:suppressAutoHyphens/>
        <w:ind w:left="720"/>
        <w:jc w:val="both"/>
        <w:rPr>
          <w:rFonts w:ascii="Inconsolata" w:hAnsi="Inconsolata"/>
          <w:spacing w:val="-2"/>
          <w:sz w:val="18"/>
          <w:szCs w:val="18"/>
          <w:lang w:val="ca-ES"/>
        </w:rPr>
      </w:pP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Places d'aparcament, trasters, etc. inclosos 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en 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>un habitatge es valor</w:t>
      </w:r>
      <w:r w:rsidR="001D5BF3">
        <w:rPr>
          <w:rFonts w:ascii="Inconsolata" w:hAnsi="Inconsolata"/>
          <w:spacing w:val="-2"/>
          <w:sz w:val="18"/>
          <w:szCs w:val="18"/>
          <w:lang w:val="ca-ES"/>
        </w:rPr>
        <w:t>e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>n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a 20</w:t>
      </w:r>
      <w:r w:rsidR="001D5BF3">
        <w:rPr>
          <w:rFonts w:ascii="Inconsolata" w:hAnsi="Inconsolata"/>
          <w:spacing w:val="-2"/>
          <w:sz w:val="18"/>
          <w:szCs w:val="18"/>
          <w:lang w:val="ca-ES"/>
        </w:rPr>
        <w:t> </w:t>
      </w:r>
      <w:r w:rsidR="00C725EB" w:rsidRPr="001D5BF3">
        <w:rPr>
          <w:rFonts w:ascii="Inconsolata" w:hAnsi="Inconsolata"/>
          <w:spacing w:val="-2"/>
          <w:sz w:val="18"/>
          <w:szCs w:val="18"/>
          <w:lang w:val="ca-ES"/>
        </w:rPr>
        <w:t>€/uni</w:t>
      </w:r>
      <w:r w:rsidR="001D5BF3" w:rsidRPr="001D5BF3">
        <w:rPr>
          <w:rFonts w:ascii="Inconsolata" w:hAnsi="Inconsolata"/>
          <w:spacing w:val="-2"/>
          <w:sz w:val="18"/>
          <w:szCs w:val="18"/>
          <w:lang w:val="ca-ES"/>
        </w:rPr>
        <w:t>tat</w:t>
      </w:r>
      <w:r w:rsidR="00C725EB" w:rsidRPr="001D5BF3">
        <w:rPr>
          <w:rFonts w:ascii="Inconsolata" w:hAnsi="Inconsolata"/>
          <w:spacing w:val="-2"/>
          <w:sz w:val="18"/>
          <w:szCs w:val="18"/>
          <w:lang w:val="ca-ES"/>
        </w:rPr>
        <w:t>.</w:t>
      </w:r>
    </w:p>
    <w:p w14:paraId="630CAC7A" w14:textId="77777777" w:rsidR="00FC604E" w:rsidRPr="002F6F0A" w:rsidRDefault="00FC604E" w:rsidP="00034CDD">
      <w:pPr>
        <w:pStyle w:val="Sangra2detindependiente"/>
        <w:tabs>
          <w:tab w:val="clear" w:pos="380"/>
        </w:tabs>
        <w:ind w:left="720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Així mateix, els desplaçaments a partir de 20 Km de la delegació més pròxima incrementen el preu de la taxació a raó </w:t>
      </w:r>
      <w:r w:rsidRPr="001D5BF3">
        <w:rPr>
          <w:rFonts w:ascii="Inconsolata" w:hAnsi="Inconsolata"/>
          <w:sz w:val="18"/>
          <w:szCs w:val="18"/>
          <w:lang w:val="ca-ES"/>
        </w:rPr>
        <w:t xml:space="preserve">de 0,30 </w:t>
      </w:r>
      <w:r w:rsidR="00C725EB" w:rsidRPr="001D5BF3">
        <w:rPr>
          <w:rFonts w:ascii="Inconsolata" w:hAnsi="Inconsolata"/>
          <w:sz w:val="18"/>
          <w:szCs w:val="18"/>
          <w:lang w:val="ca-ES"/>
        </w:rPr>
        <w:t>€/km.</w:t>
      </w:r>
      <w:r w:rsidR="00C725EB" w:rsidRPr="002F6F0A">
        <w:rPr>
          <w:rFonts w:ascii="Inconsolata" w:hAnsi="Inconsolata"/>
          <w:sz w:val="18"/>
          <w:szCs w:val="18"/>
          <w:lang w:val="ca-ES"/>
        </w:rPr>
        <w:t xml:space="preserve"> </w:t>
      </w:r>
    </w:p>
    <w:p w14:paraId="7841B1F0" w14:textId="77777777" w:rsidR="00FC604E" w:rsidRPr="002F6F0A" w:rsidRDefault="00FC604E" w:rsidP="00034CDD">
      <w:pPr>
        <w:pStyle w:val="Sangradetextonormal"/>
        <w:tabs>
          <w:tab w:val="clear" w:pos="380"/>
        </w:tabs>
        <w:ind w:left="720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Les despeses </w:t>
      </w:r>
      <w:r w:rsidR="001D5BF3">
        <w:rPr>
          <w:rFonts w:ascii="Inconsolata" w:hAnsi="Inconsolata"/>
          <w:sz w:val="18"/>
          <w:szCs w:val="18"/>
          <w:lang w:val="ca-ES"/>
        </w:rPr>
        <w:t>es carreguen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en el compte del client una vegada efectuada la taxació, i </w:t>
      </w:r>
      <w:r w:rsidR="00C725EB" w:rsidRPr="002F6F0A">
        <w:rPr>
          <w:rFonts w:ascii="Inconsolata" w:hAnsi="Inconsolata"/>
          <w:sz w:val="18"/>
          <w:szCs w:val="18"/>
          <w:lang w:val="ca-ES"/>
        </w:rPr>
        <w:t xml:space="preserve">encara 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que el préstec no </w:t>
      </w:r>
      <w:r w:rsidR="001D5BF3">
        <w:rPr>
          <w:rFonts w:ascii="Inconsolata" w:hAnsi="Inconsolata"/>
          <w:sz w:val="18"/>
          <w:szCs w:val="18"/>
          <w:lang w:val="ca-ES"/>
        </w:rPr>
        <w:t>s’</w:t>
      </w:r>
      <w:r w:rsidRPr="002F6F0A">
        <w:rPr>
          <w:rFonts w:ascii="Inconsolata" w:hAnsi="Inconsolata"/>
          <w:sz w:val="18"/>
          <w:szCs w:val="18"/>
          <w:lang w:val="ca-ES"/>
        </w:rPr>
        <w:t>arribi a formalitzar.</w:t>
      </w:r>
    </w:p>
    <w:p w14:paraId="0B543A6E" w14:textId="77777777" w:rsidR="00FC604E" w:rsidRPr="002F6F0A" w:rsidRDefault="00FC604E" w:rsidP="00034CDD">
      <w:pPr>
        <w:pStyle w:val="Sangradetextonormal"/>
        <w:tabs>
          <w:tab w:val="clear" w:pos="380"/>
        </w:tabs>
        <w:ind w:left="720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A tots els imports expressats </w:t>
      </w: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se'ls </w:t>
      </w:r>
      <w:r w:rsidR="001D5BF3">
        <w:rPr>
          <w:rFonts w:ascii="Inconsolata" w:hAnsi="Inconsolata"/>
          <w:b/>
          <w:sz w:val="18"/>
          <w:szCs w:val="18"/>
          <w:lang w:val="ca-ES"/>
        </w:rPr>
        <w:t xml:space="preserve">hi </w:t>
      </w:r>
      <w:r w:rsidRPr="002F6F0A">
        <w:rPr>
          <w:rFonts w:ascii="Inconsolata" w:hAnsi="Inconsolata"/>
          <w:b/>
          <w:sz w:val="18"/>
          <w:szCs w:val="18"/>
          <w:lang w:val="ca-ES"/>
        </w:rPr>
        <w:t>ha d'afegir l'IVA corresponent.</w:t>
      </w:r>
    </w:p>
    <w:p w14:paraId="3952335A" w14:textId="77777777" w:rsidR="009D3CB2" w:rsidRPr="002F6F0A" w:rsidRDefault="009D3CB2" w:rsidP="00034CDD">
      <w:pPr>
        <w:pStyle w:val="Sangradetextonormal"/>
        <w:tabs>
          <w:tab w:val="clear" w:pos="380"/>
        </w:tabs>
        <w:ind w:left="720"/>
        <w:rPr>
          <w:rFonts w:ascii="Inconsolata" w:hAnsi="Inconsolata"/>
          <w:sz w:val="18"/>
          <w:szCs w:val="18"/>
          <w:lang w:val="ca-ES"/>
        </w:rPr>
      </w:pPr>
    </w:p>
    <w:p w14:paraId="2188CFAD" w14:textId="77777777" w:rsidR="00FC604E" w:rsidRPr="002F6F0A" w:rsidRDefault="00FC604E" w:rsidP="00537D8B">
      <w:pPr>
        <w:numPr>
          <w:ilvl w:val="0"/>
          <w:numId w:val="28"/>
        </w:numPr>
        <w:tabs>
          <w:tab w:val="left" w:pos="-1440"/>
          <w:tab w:val="left" w:pos="-720"/>
        </w:tabs>
        <w:suppressAutoHyphens/>
        <w:jc w:val="both"/>
        <w:rPr>
          <w:rFonts w:ascii="Inconsolata" w:hAnsi="Inconsolata"/>
          <w:spacing w:val="-2"/>
          <w:sz w:val="18"/>
          <w:szCs w:val="18"/>
          <w:lang w:val="ca-ES"/>
        </w:rPr>
      </w:pPr>
      <w:r w:rsidRPr="002F6F0A">
        <w:rPr>
          <w:rFonts w:ascii="Inconsolata" w:hAnsi="Inconsolata"/>
          <w:b/>
          <w:spacing w:val="-2"/>
          <w:sz w:val="18"/>
          <w:szCs w:val="18"/>
          <w:lang w:val="ca-ES"/>
        </w:rPr>
        <w:t>Com</w:t>
      </w:r>
      <w:r w:rsidR="00E2268E" w:rsidRPr="002F6F0A">
        <w:rPr>
          <w:rFonts w:ascii="Inconsolata" w:hAnsi="Inconsolata"/>
          <w:b/>
          <w:spacing w:val="-2"/>
          <w:sz w:val="18"/>
          <w:szCs w:val="18"/>
          <w:lang w:val="ca-ES"/>
        </w:rPr>
        <w:t>provació registral de l'immoble: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cost 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>previsible estimat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de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</w:t>
      </w:r>
      <w:r w:rsidR="00143B2B" w:rsidRPr="002F6F0A">
        <w:rPr>
          <w:rFonts w:ascii="Inconsolata" w:hAnsi="Inconsolata"/>
          <w:b/>
          <w:spacing w:val="-2"/>
          <w:sz w:val="18"/>
          <w:szCs w:val="18"/>
          <w:lang w:val="ca-ES"/>
        </w:rPr>
        <w:t>15,</w:t>
      </w:r>
      <w:r w:rsidRPr="002F6F0A">
        <w:rPr>
          <w:rFonts w:ascii="Inconsolata" w:hAnsi="Inconsolata"/>
          <w:b/>
          <w:spacing w:val="-2"/>
          <w:sz w:val="18"/>
          <w:szCs w:val="18"/>
          <w:lang w:val="ca-ES"/>
        </w:rPr>
        <w:t xml:space="preserve">00 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>€</w:t>
      </w:r>
      <w:r w:rsidRPr="002F6F0A">
        <w:rPr>
          <w:rFonts w:ascii="Inconsolata" w:hAnsi="Inconsolata"/>
          <w:b/>
          <w:spacing w:val="-2"/>
          <w:sz w:val="18"/>
          <w:szCs w:val="18"/>
          <w:lang w:val="ca-ES"/>
        </w:rPr>
        <w:t xml:space="preserve"> + IVA.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(Si en la mateixa operació hi ha més d'una finca, l'import</w:t>
      </w:r>
      <w:r w:rsidR="001D5BF3" w:rsidRPr="001D5BF3">
        <w:rPr>
          <w:rFonts w:ascii="Inconsolata" w:hAnsi="Inconsolata"/>
          <w:spacing w:val="-2"/>
          <w:sz w:val="18"/>
          <w:szCs w:val="18"/>
          <w:lang w:val="ca-ES"/>
        </w:rPr>
        <w:t xml:space="preserve"> </w:t>
      </w:r>
      <w:r w:rsidR="001D5BF3" w:rsidRPr="002F6F0A">
        <w:rPr>
          <w:rFonts w:ascii="Inconsolata" w:hAnsi="Inconsolata"/>
          <w:spacing w:val="-2"/>
          <w:sz w:val="18"/>
          <w:szCs w:val="18"/>
          <w:lang w:val="ca-ES"/>
        </w:rPr>
        <w:t>esmentat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s'incrementa en 9,02 </w:t>
      </w:r>
      <w:r w:rsidR="00C725EB" w:rsidRPr="002F6F0A">
        <w:rPr>
          <w:rFonts w:ascii="Inconsolata" w:hAnsi="Inconsolata"/>
          <w:spacing w:val="-2"/>
          <w:sz w:val="18"/>
          <w:szCs w:val="18"/>
          <w:lang w:val="ca-ES"/>
        </w:rPr>
        <w:t>€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+ IVA per cada finca addicional).</w:t>
      </w:r>
    </w:p>
    <w:p w14:paraId="1893DA5F" w14:textId="77777777" w:rsidR="00701E4A" w:rsidRPr="002F6F0A" w:rsidRDefault="00701E4A" w:rsidP="007861C4">
      <w:pPr>
        <w:tabs>
          <w:tab w:val="left" w:pos="-1440"/>
          <w:tab w:val="left" w:pos="-720"/>
          <w:tab w:val="left" w:pos="2393"/>
          <w:tab w:val="decimal" w:pos="3902"/>
          <w:tab w:val="decimal" w:pos="5011"/>
          <w:tab w:val="decimal" w:pos="6120"/>
          <w:tab w:val="decimal" w:pos="7330"/>
          <w:tab w:val="decimal" w:pos="8539"/>
          <w:tab w:val="left" w:pos="9360"/>
          <w:tab w:val="left" w:pos="10080"/>
        </w:tabs>
        <w:suppressAutoHyphens/>
        <w:ind w:left="360"/>
        <w:jc w:val="both"/>
        <w:rPr>
          <w:rFonts w:ascii="Inconsolata" w:hAnsi="Inconsolata"/>
          <w:spacing w:val="-2"/>
          <w:sz w:val="18"/>
          <w:szCs w:val="18"/>
          <w:lang w:val="ca-ES"/>
        </w:rPr>
      </w:pPr>
    </w:p>
    <w:p w14:paraId="7B2D1CAA" w14:textId="77777777" w:rsidR="00034CDD" w:rsidRPr="002F6F0A" w:rsidRDefault="00FC604E" w:rsidP="00537D8B">
      <w:pPr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>L'import d'aquestes despeses l'ha de satisfer el sol·licitant</w:t>
      </w:r>
      <w:r w:rsidR="00C725EB" w:rsidRPr="002F6F0A">
        <w:rPr>
          <w:rFonts w:ascii="Inconsolata" w:hAnsi="Inconsolata"/>
          <w:sz w:val="18"/>
          <w:szCs w:val="18"/>
          <w:lang w:val="ca-ES"/>
        </w:rPr>
        <w:t>,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amb independència que l'operació es porti a bon terme</w:t>
      </w:r>
      <w:r w:rsidR="001963F7" w:rsidRPr="002F6F0A">
        <w:rPr>
          <w:rFonts w:ascii="Inconsolata" w:hAnsi="Inconsolata"/>
          <w:sz w:val="18"/>
          <w:szCs w:val="18"/>
          <w:lang w:val="ca-ES"/>
        </w:rPr>
        <w:t xml:space="preserve"> (</w:t>
      </w:r>
      <w:r w:rsidR="001D5BF3">
        <w:rPr>
          <w:rFonts w:ascii="Inconsolata" w:hAnsi="Inconsolata"/>
          <w:sz w:val="18"/>
          <w:szCs w:val="18"/>
          <w:lang w:val="ca-ES"/>
        </w:rPr>
        <w:t>llevat</w:t>
      </w:r>
      <w:r w:rsidR="001963F7" w:rsidRPr="002F6F0A">
        <w:rPr>
          <w:rFonts w:ascii="Inconsolata" w:hAnsi="Inconsolata"/>
          <w:sz w:val="18"/>
          <w:szCs w:val="18"/>
          <w:lang w:val="ca-ES"/>
        </w:rPr>
        <w:t xml:space="preserve"> de l'assegurança de llar</w:t>
      </w:r>
      <w:r w:rsidR="00772808" w:rsidRPr="002F6F0A">
        <w:rPr>
          <w:rFonts w:ascii="Inconsolata" w:hAnsi="Inconsolata"/>
          <w:sz w:val="18"/>
          <w:szCs w:val="18"/>
          <w:lang w:val="ca-ES"/>
        </w:rPr>
        <w:t>).</w:t>
      </w:r>
    </w:p>
    <w:p w14:paraId="0CB1A1C5" w14:textId="77777777" w:rsidR="00E945D3" w:rsidRPr="002F6F0A" w:rsidRDefault="00E945D3" w:rsidP="00537D8B">
      <w:pPr>
        <w:rPr>
          <w:rFonts w:ascii="Inconsolata" w:hAnsi="Inconsolata"/>
          <w:sz w:val="18"/>
          <w:szCs w:val="18"/>
          <w:lang w:val="ca-ES"/>
        </w:rPr>
      </w:pPr>
    </w:p>
    <w:p w14:paraId="1597A75C" w14:textId="77777777" w:rsidR="00034CDD" w:rsidRPr="002F6F0A" w:rsidRDefault="00034CDD" w:rsidP="00537D8B">
      <w:pPr>
        <w:rPr>
          <w:rFonts w:ascii="Inconsolata" w:hAnsi="Inconsolata"/>
          <w:color w:val="3366FF"/>
          <w:sz w:val="18"/>
          <w:szCs w:val="18"/>
          <w:u w:val="single"/>
          <w:lang w:val="ca-ES"/>
        </w:rPr>
      </w:pPr>
    </w:p>
    <w:p w14:paraId="75FC2F03" w14:textId="77777777" w:rsidR="00E2268E" w:rsidRPr="002F6F0A" w:rsidRDefault="00C725EB" w:rsidP="00537D8B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Inconsolata" w:hAnsi="Inconsolata"/>
          <w:b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 </w:t>
      </w:r>
      <w:r w:rsidR="008A547C" w:rsidRPr="002F6F0A">
        <w:rPr>
          <w:rFonts w:ascii="Inconsolata" w:hAnsi="Inconsolata"/>
          <w:b/>
          <w:sz w:val="18"/>
          <w:szCs w:val="18"/>
          <w:lang w:val="ca-ES"/>
        </w:rPr>
        <w:t>ABONAMENT AL CLIENT, TAXA ANUAL EQUIVALENT I</w:t>
      </w:r>
      <w:r w:rsidR="00E2268E" w:rsidRPr="002F6F0A">
        <w:rPr>
          <w:rFonts w:ascii="Inconsolata" w:hAnsi="Inconsolata"/>
          <w:b/>
          <w:sz w:val="18"/>
          <w:szCs w:val="18"/>
          <w:lang w:val="ca-ES"/>
        </w:rPr>
        <w:t xml:space="preserve"> COST TOTAL DE</w:t>
      </w:r>
      <w:r w:rsidR="008A547C" w:rsidRPr="002F6F0A">
        <w:rPr>
          <w:rFonts w:ascii="Inconsolata" w:hAnsi="Inconsolata"/>
          <w:b/>
          <w:sz w:val="18"/>
          <w:szCs w:val="18"/>
          <w:lang w:val="ca-ES"/>
        </w:rPr>
        <w:t xml:space="preserve"> </w:t>
      </w:r>
      <w:r w:rsidR="00E2268E" w:rsidRPr="002F6F0A">
        <w:rPr>
          <w:rFonts w:ascii="Inconsolata" w:hAnsi="Inconsolata"/>
          <w:b/>
          <w:sz w:val="18"/>
          <w:szCs w:val="18"/>
          <w:lang w:val="ca-ES"/>
        </w:rPr>
        <w:t>L</w:t>
      </w:r>
      <w:r w:rsidR="008A547C" w:rsidRPr="002F6F0A">
        <w:rPr>
          <w:rFonts w:ascii="Inconsolata" w:hAnsi="Inconsolata"/>
          <w:b/>
          <w:sz w:val="18"/>
          <w:szCs w:val="18"/>
          <w:lang w:val="ca-ES"/>
        </w:rPr>
        <w:t>A HIPOTECA INVERSA</w:t>
      </w:r>
    </w:p>
    <w:p w14:paraId="66A487F0" w14:textId="77777777" w:rsidR="00537D8B" w:rsidRPr="002F6F0A" w:rsidRDefault="00537D8B" w:rsidP="00537D8B">
      <w:pPr>
        <w:ind w:left="142"/>
        <w:rPr>
          <w:rFonts w:ascii="Inconsolata" w:hAnsi="Inconsolata"/>
          <w:b/>
          <w:sz w:val="18"/>
          <w:szCs w:val="18"/>
          <w:lang w:val="ca-ES"/>
        </w:rPr>
      </w:pPr>
    </w:p>
    <w:p w14:paraId="50FFFA26" w14:textId="77777777" w:rsidR="005A770A" w:rsidRPr="002F6F0A" w:rsidRDefault="008A547C" w:rsidP="00D01037">
      <w:pPr>
        <w:numPr>
          <w:ilvl w:val="0"/>
          <w:numId w:val="28"/>
        </w:numPr>
        <w:ind w:left="426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>Modalitat d'abonament al client: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C97F72" w:rsidRPr="002F6F0A">
        <w:rPr>
          <w:rFonts w:ascii="Inconsolata" w:hAnsi="Inconsolata"/>
          <w:sz w:val="18"/>
          <w:szCs w:val="18"/>
          <w:lang w:val="ca-ES"/>
        </w:rPr>
        <w:t>s'inst</w:t>
      </w:r>
      <w:r w:rsidR="00C725EB" w:rsidRPr="002F6F0A">
        <w:rPr>
          <w:rFonts w:ascii="Inconsolata" w:hAnsi="Inconsolata"/>
          <w:sz w:val="18"/>
          <w:szCs w:val="18"/>
          <w:lang w:val="ca-ES"/>
        </w:rPr>
        <w:t xml:space="preserve">rumenta en un compte de crèdit en el qual </w:t>
      </w:r>
      <w:r w:rsidR="00C97F72" w:rsidRPr="002F6F0A">
        <w:rPr>
          <w:rFonts w:ascii="Inconsolata" w:hAnsi="Inconsolata"/>
          <w:sz w:val="18"/>
          <w:szCs w:val="18"/>
          <w:lang w:val="ca-ES"/>
        </w:rPr>
        <w:t xml:space="preserve">s'anoten les quantitats periòdicament disposades </w:t>
      </w:r>
      <w:r w:rsidR="005A770A" w:rsidRPr="002F6F0A">
        <w:rPr>
          <w:rFonts w:ascii="Inconsolata" w:hAnsi="Inconsolata"/>
          <w:sz w:val="18"/>
          <w:szCs w:val="18"/>
          <w:lang w:val="ca-ES"/>
        </w:rPr>
        <w:t xml:space="preserve">mitjançant abonaments constants </w:t>
      </w:r>
      <w:r w:rsidR="00C97F72" w:rsidRPr="002F6F0A">
        <w:rPr>
          <w:rFonts w:ascii="Inconsolata" w:hAnsi="Inconsolata"/>
          <w:sz w:val="18"/>
          <w:szCs w:val="18"/>
          <w:lang w:val="ca-ES"/>
        </w:rPr>
        <w:t>de forma mensual</w:t>
      </w:r>
      <w:r w:rsidR="005A770A" w:rsidRPr="002F6F0A">
        <w:rPr>
          <w:rFonts w:ascii="Inconsolata" w:hAnsi="Inconsolata"/>
          <w:sz w:val="18"/>
          <w:szCs w:val="18"/>
          <w:lang w:val="ca-ES"/>
        </w:rPr>
        <w:t xml:space="preserve"> al compte corrent vinculat, a excepció d'una primera disposició en la qual s'inclouen les despeses de taxació, notaria, registre, gestoria i comissió d'obertura. No es pod</w:t>
      </w:r>
      <w:r w:rsidR="001D5BF3">
        <w:rPr>
          <w:rFonts w:ascii="Inconsolata" w:hAnsi="Inconsolata"/>
          <w:sz w:val="18"/>
          <w:szCs w:val="18"/>
          <w:lang w:val="ca-ES"/>
        </w:rPr>
        <w:t>e</w:t>
      </w:r>
      <w:r w:rsidR="005A770A" w:rsidRPr="002F6F0A">
        <w:rPr>
          <w:rFonts w:ascii="Inconsolata" w:hAnsi="Inconsolata"/>
          <w:sz w:val="18"/>
          <w:szCs w:val="18"/>
          <w:lang w:val="ca-ES"/>
        </w:rPr>
        <w:t xml:space="preserve">n </w:t>
      </w:r>
      <w:r w:rsidR="001D5BF3">
        <w:rPr>
          <w:rFonts w:ascii="Inconsolata" w:hAnsi="Inconsolata"/>
          <w:sz w:val="18"/>
          <w:szCs w:val="18"/>
          <w:lang w:val="ca-ES"/>
        </w:rPr>
        <w:t>fer</w:t>
      </w:r>
      <w:r w:rsidR="005A770A" w:rsidRPr="002F6F0A">
        <w:rPr>
          <w:rFonts w:ascii="Inconsolata" w:hAnsi="Inconsolata"/>
          <w:sz w:val="18"/>
          <w:szCs w:val="18"/>
          <w:lang w:val="ca-ES"/>
        </w:rPr>
        <w:t xml:space="preserve"> disposicions extraordinàries. </w:t>
      </w:r>
    </w:p>
    <w:p w14:paraId="072C563B" w14:textId="77777777" w:rsidR="00E428A7" w:rsidRPr="002F6F0A" w:rsidRDefault="00E428A7" w:rsidP="00DA4DFE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4AF4C16B" w14:textId="77777777" w:rsidR="002E30E2" w:rsidRPr="002F6F0A" w:rsidRDefault="000B53FE" w:rsidP="00DA4DFE">
      <w:pPr>
        <w:numPr>
          <w:ilvl w:val="0"/>
          <w:numId w:val="21"/>
        </w:num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>Import de l'abon</w:t>
      </w:r>
      <w:r w:rsidR="00FB27D4" w:rsidRPr="002F6F0A">
        <w:rPr>
          <w:rFonts w:ascii="Inconsolata" w:hAnsi="Inconsolata"/>
          <w:b/>
          <w:sz w:val="18"/>
          <w:szCs w:val="18"/>
          <w:lang w:val="ca-ES"/>
        </w:rPr>
        <w:t>ament</w:t>
      </w:r>
      <w:r w:rsidR="005356F5" w:rsidRPr="002F6F0A">
        <w:rPr>
          <w:rFonts w:ascii="Inconsolata" w:hAnsi="Inconsolata"/>
          <w:b/>
          <w:sz w:val="18"/>
          <w:szCs w:val="18"/>
          <w:lang w:val="ca-ES"/>
        </w:rPr>
        <w:t xml:space="preserve"> i fórmula de càlcul</w:t>
      </w:r>
      <w:r w:rsidR="00491CD9" w:rsidRPr="002F6F0A">
        <w:rPr>
          <w:rFonts w:ascii="Inconsolata" w:hAnsi="Inconsolata"/>
          <w:b/>
          <w:sz w:val="18"/>
          <w:szCs w:val="18"/>
          <w:lang w:val="ca-ES"/>
        </w:rPr>
        <w:t>:</w:t>
      </w:r>
      <w:r w:rsidR="002E30E2"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491CD9" w:rsidRPr="002F6F0A">
        <w:rPr>
          <w:rFonts w:ascii="Inconsolata" w:hAnsi="Inconsolata"/>
          <w:sz w:val="18"/>
          <w:szCs w:val="18"/>
          <w:lang w:val="ca-ES"/>
        </w:rPr>
        <w:t xml:space="preserve">l'abonament </w:t>
      </w:r>
      <w:r w:rsidR="001D5BF3">
        <w:rPr>
          <w:rFonts w:ascii="Inconsolata" w:hAnsi="Inconsolata"/>
          <w:sz w:val="18"/>
          <w:szCs w:val="18"/>
          <w:lang w:val="ca-ES"/>
        </w:rPr>
        <w:t>és</w:t>
      </w:r>
      <w:r w:rsidR="00491CD9" w:rsidRPr="002F6F0A">
        <w:rPr>
          <w:rFonts w:ascii="Inconsolata" w:hAnsi="Inconsolata"/>
          <w:sz w:val="18"/>
          <w:szCs w:val="18"/>
          <w:lang w:val="ca-ES"/>
        </w:rPr>
        <w:t xml:space="preserve"> mensual, segons es</w:t>
      </w:r>
      <w:r w:rsidR="002E30E2" w:rsidRPr="002F6F0A">
        <w:rPr>
          <w:rFonts w:ascii="Inconsolata" w:hAnsi="Inconsolata"/>
          <w:sz w:val="18"/>
          <w:szCs w:val="18"/>
          <w:lang w:val="ca-ES"/>
        </w:rPr>
        <w:t xml:space="preserve"> mostra en el supòsit representatiu.</w:t>
      </w:r>
    </w:p>
    <w:p w14:paraId="2AACF140" w14:textId="77777777" w:rsidR="005356F5" w:rsidRPr="002F6F0A" w:rsidRDefault="005356F5" w:rsidP="005356F5">
      <w:pPr>
        <w:ind w:left="426" w:right="-57"/>
        <w:jc w:val="both"/>
        <w:rPr>
          <w:rFonts w:ascii="Inconsolata" w:hAnsi="Inconsolata"/>
          <w:b/>
          <w:sz w:val="18"/>
          <w:szCs w:val="18"/>
          <w:lang w:val="ca-ES"/>
        </w:rPr>
      </w:pPr>
    </w:p>
    <w:p w14:paraId="47AFF3C0" w14:textId="77777777" w:rsidR="005356F5" w:rsidRPr="002F6F0A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La fórmula de càlcul </w:t>
      </w:r>
      <w:r w:rsidR="001D5BF3">
        <w:rPr>
          <w:rFonts w:ascii="Inconsolata" w:hAnsi="Inconsolata"/>
          <w:b/>
          <w:sz w:val="18"/>
          <w:szCs w:val="18"/>
          <w:lang w:val="ca-ES"/>
        </w:rPr>
        <w:t>és</w:t>
      </w: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 la següent:</w:t>
      </w:r>
    </w:p>
    <w:p w14:paraId="4426DBE0" w14:textId="77777777" w:rsidR="005356F5" w:rsidRPr="002F6F0A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21CDF306" w14:textId="77777777" w:rsidR="005356F5" w:rsidRPr="002F6F0A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74F0EE11" w14:textId="42E2E7D8" w:rsidR="005356F5" w:rsidRPr="002F6F0A" w:rsidRDefault="00CF23DC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72DAE" wp14:editId="5A607E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6145" cy="552450"/>
                <wp:effectExtent l="3810" t="2540" r="1270" b="0"/>
                <wp:wrapNone/>
                <wp:docPr id="3" name="Cuadro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65625" w14:textId="2AC37DB3" w:rsidR="005356F5" w:rsidRPr="00CF23DC" w:rsidRDefault="009B5FDE" w:rsidP="005356F5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2"/>
                                    <w:szCs w:val="22"/>
                                  </w:rPr>
                                  <m:t>Renda=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m:t>K -Ei*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m:t>1+i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2"/>
                                                <w:szCs w:val="22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2"/>
                                        <w:szCs w:val="22"/>
                                      </w:rPr>
                                      <m:t>*i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2"/>
                                                <w:szCs w:val="22"/>
                                              </w:rPr>
                                              <m:t>1+i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2"/>
                                        <w:szCs w:val="22"/>
                                      </w:rPr>
                                      <m:t>-1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72DAE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left:0;text-align:left;margin-left:0;margin-top:0;width:171.35pt;height:4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" filled="f" stroked="f">
                <v:textbox style="mso-fit-shape-to-text:t" inset="0,0,0,0">
                  <w:txbxContent>
                    <w:p w14:paraId="49E65625" w14:textId="2AC37DB3" w:rsidR="005356F5" w:rsidRPr="00CF23DC" w:rsidRDefault="009B5FDE" w:rsidP="005356F5">
                      <w:pPr>
                        <w:pStyle w:val="NormalWeb"/>
                        <w:spacing w:before="0" w:beforeAutospacing="0" w:after="0" w:afterAutospacing="0"/>
                        <w:ind w:left="426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Renda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</w:rPr>
                                    <m:t>K -Ei*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m:t>1+i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m:t>n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*i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m:t>1+i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-1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9E9E78D" w14:textId="77777777" w:rsidR="005356F5" w:rsidRPr="002F6F0A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7D650348" w14:textId="77777777" w:rsidR="005356F5" w:rsidRPr="002F6F0A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273BD30D" w14:textId="77777777" w:rsidR="005356F5" w:rsidRPr="002F6F0A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3D1C50CC" w14:textId="77777777" w:rsidR="005356F5" w:rsidRPr="002F6F0A" w:rsidRDefault="002D7CFB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  <w:r>
        <w:rPr>
          <w:rFonts w:ascii="Inconsolata" w:hAnsi="Inconsolata"/>
          <w:sz w:val="18"/>
          <w:szCs w:val="18"/>
          <w:lang w:val="ca-ES"/>
        </w:rPr>
        <w:t>On:</w:t>
      </w:r>
    </w:p>
    <w:p w14:paraId="025468FF" w14:textId="77777777" w:rsidR="005356F5" w:rsidRPr="002F6F0A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7B4CABAA" w14:textId="77777777" w:rsidR="005356F5" w:rsidRPr="002D7CFB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  <w:r w:rsidRPr="002D7CFB">
        <w:rPr>
          <w:rFonts w:ascii="Inconsolata" w:hAnsi="Inconsolata"/>
          <w:sz w:val="18"/>
          <w:szCs w:val="18"/>
          <w:lang w:val="ca-ES"/>
        </w:rPr>
        <w:t xml:space="preserve">Renda: abonament mensual </w:t>
      </w:r>
    </w:p>
    <w:p w14:paraId="47629F55" w14:textId="77777777" w:rsidR="005356F5" w:rsidRPr="002D7CFB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  <w:r w:rsidRPr="002D7CFB">
        <w:rPr>
          <w:rFonts w:ascii="Inconsolata" w:hAnsi="Inconsolata"/>
          <w:sz w:val="18"/>
          <w:szCs w:val="18"/>
          <w:lang w:val="ca-ES"/>
        </w:rPr>
        <w:t xml:space="preserve">K: </w:t>
      </w:r>
      <w:r w:rsidR="00D10C98" w:rsidRPr="002D7CFB">
        <w:rPr>
          <w:rFonts w:ascii="Inconsolata" w:hAnsi="Inconsolata"/>
          <w:sz w:val="18"/>
          <w:szCs w:val="18"/>
          <w:lang w:val="ca-ES"/>
        </w:rPr>
        <w:t>capital total disposat</w:t>
      </w:r>
    </w:p>
    <w:p w14:paraId="2D875320" w14:textId="77777777" w:rsidR="005356F5" w:rsidRPr="002D7CFB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  <w:r w:rsidRPr="002D7CFB">
        <w:rPr>
          <w:rFonts w:ascii="Inconsolata" w:hAnsi="Inconsolata"/>
          <w:sz w:val="18"/>
          <w:szCs w:val="18"/>
          <w:lang w:val="ca-ES"/>
        </w:rPr>
        <w:t xml:space="preserve">Ei: </w:t>
      </w:r>
      <w:r w:rsidR="00D10C98" w:rsidRPr="002D7CFB">
        <w:rPr>
          <w:rFonts w:ascii="Inconsolata" w:hAnsi="Inconsolata"/>
          <w:sz w:val="18"/>
          <w:szCs w:val="18"/>
          <w:lang w:val="ca-ES"/>
        </w:rPr>
        <w:t>lliurament inicial (o primera disposició)</w:t>
      </w:r>
    </w:p>
    <w:p w14:paraId="3B8CC4E6" w14:textId="77777777" w:rsidR="005356F5" w:rsidRPr="002D7CFB" w:rsidRDefault="00326A7F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  <w:r>
        <w:rPr>
          <w:rFonts w:ascii="Inconsolata" w:hAnsi="Inconsolata"/>
          <w:sz w:val="18"/>
          <w:szCs w:val="18"/>
          <w:lang w:val="ca-ES"/>
        </w:rPr>
        <w:t>i</w:t>
      </w:r>
      <w:r w:rsidR="00C725EB" w:rsidRPr="002D7CFB">
        <w:rPr>
          <w:rFonts w:ascii="Inconsolata" w:hAnsi="Inconsolata"/>
          <w:sz w:val="18"/>
          <w:szCs w:val="18"/>
          <w:lang w:val="ca-ES"/>
        </w:rPr>
        <w:t>:</w:t>
      </w:r>
      <w:r w:rsidR="005356F5" w:rsidRPr="002D7CFB">
        <w:rPr>
          <w:rFonts w:ascii="Inconsolata" w:hAnsi="Inconsolata"/>
          <w:sz w:val="18"/>
          <w:szCs w:val="18"/>
          <w:lang w:val="ca-ES"/>
        </w:rPr>
        <w:t xml:space="preserve"> tipus d'interès (TIN)</w:t>
      </w:r>
    </w:p>
    <w:p w14:paraId="226A6FF7" w14:textId="77777777" w:rsidR="00D10C98" w:rsidRPr="002D7CFB" w:rsidRDefault="00D10C98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  <w:r w:rsidRPr="002D7CFB">
        <w:rPr>
          <w:rFonts w:ascii="Inconsolata" w:hAnsi="Inconsolata"/>
          <w:sz w:val="18"/>
          <w:szCs w:val="18"/>
          <w:lang w:val="ca-ES"/>
        </w:rPr>
        <w:t>n</w:t>
      </w:r>
      <w:r w:rsidR="00C725EB" w:rsidRPr="002D7CFB">
        <w:rPr>
          <w:rFonts w:ascii="Inconsolata" w:hAnsi="Inconsolata"/>
          <w:sz w:val="18"/>
          <w:szCs w:val="18"/>
          <w:lang w:val="ca-ES"/>
        </w:rPr>
        <w:t>:</w:t>
      </w:r>
      <w:r w:rsidRPr="002D7CFB">
        <w:rPr>
          <w:rFonts w:ascii="Inconsolata" w:hAnsi="Inconsolata"/>
          <w:sz w:val="18"/>
          <w:szCs w:val="18"/>
          <w:lang w:val="ca-ES"/>
        </w:rPr>
        <w:t xml:space="preserve"> nombre de disposicions</w:t>
      </w:r>
    </w:p>
    <w:p w14:paraId="68562A59" w14:textId="77777777" w:rsidR="005356F5" w:rsidRPr="002F6F0A" w:rsidRDefault="005356F5" w:rsidP="00D10C98">
      <w:pPr>
        <w:ind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4CA38D72" w14:textId="77777777" w:rsidR="005356F5" w:rsidRPr="002F6F0A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39762495" w14:textId="77777777" w:rsidR="005356F5" w:rsidRPr="002F6F0A" w:rsidRDefault="005356F5" w:rsidP="005356F5">
      <w:pPr>
        <w:ind w:left="426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04663DA0" w14:textId="77777777" w:rsidR="002E30E2" w:rsidRPr="002F6F0A" w:rsidRDefault="002E30E2" w:rsidP="00DA4DFE">
      <w:pPr>
        <w:pStyle w:val="Prrafodelista"/>
        <w:ind w:left="426"/>
        <w:rPr>
          <w:rFonts w:ascii="Inconsolata" w:hAnsi="Inconsolata"/>
          <w:sz w:val="18"/>
          <w:szCs w:val="18"/>
          <w:lang w:val="ca-ES"/>
        </w:rPr>
      </w:pPr>
    </w:p>
    <w:p w14:paraId="6156E044" w14:textId="77777777" w:rsidR="00E428A7" w:rsidRPr="002F6F0A" w:rsidRDefault="00E428A7" w:rsidP="00945532">
      <w:pPr>
        <w:ind w:left="426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La quantitat mensual </w:t>
      </w:r>
      <w:r w:rsidR="002D7CFB">
        <w:rPr>
          <w:rFonts w:ascii="Inconsolata" w:hAnsi="Inconsolata"/>
          <w:sz w:val="18"/>
          <w:szCs w:val="18"/>
          <w:lang w:val="ca-ES"/>
        </w:rPr>
        <w:t>es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reintegra de forma temporal amb un</w:t>
      </w:r>
      <w:r w:rsidR="00945532" w:rsidRPr="002F6F0A">
        <w:rPr>
          <w:rFonts w:ascii="Inconsolata" w:hAnsi="Inconsolata"/>
          <w:sz w:val="18"/>
          <w:szCs w:val="18"/>
          <w:lang w:val="ca-ES"/>
        </w:rPr>
        <w:t>a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durada mínima segons el quadre</w:t>
      </w:r>
      <w:r w:rsidR="002D7CFB" w:rsidRPr="002D7CFB">
        <w:rPr>
          <w:rFonts w:ascii="Inconsolata" w:hAnsi="Inconsolata"/>
          <w:sz w:val="18"/>
          <w:szCs w:val="18"/>
          <w:lang w:val="ca-ES"/>
        </w:rPr>
        <w:t xml:space="preserve"> </w:t>
      </w:r>
      <w:r w:rsidR="002D7CFB" w:rsidRPr="002F6F0A">
        <w:rPr>
          <w:rFonts w:ascii="Inconsolata" w:hAnsi="Inconsolata"/>
          <w:sz w:val="18"/>
          <w:szCs w:val="18"/>
          <w:lang w:val="ca-ES"/>
        </w:rPr>
        <w:t>següent</w:t>
      </w:r>
      <w:r w:rsidRPr="002F6F0A">
        <w:rPr>
          <w:rFonts w:ascii="Inconsolata" w:hAnsi="Inconsolata"/>
          <w:sz w:val="18"/>
          <w:szCs w:val="18"/>
          <w:lang w:val="ca-ES"/>
        </w:rPr>
        <w:t>:</w:t>
      </w:r>
    </w:p>
    <w:p w14:paraId="5CE672EF" w14:textId="77777777" w:rsidR="00E428A7" w:rsidRPr="002F6F0A" w:rsidRDefault="00E428A7" w:rsidP="00E428A7">
      <w:pPr>
        <w:ind w:left="284" w:right="-55"/>
        <w:jc w:val="both"/>
        <w:rPr>
          <w:rFonts w:ascii="Inconsolata" w:hAnsi="Inconsolata"/>
          <w:sz w:val="18"/>
          <w:szCs w:val="18"/>
          <w:lang w:val="ca-ES"/>
        </w:rPr>
      </w:pPr>
    </w:p>
    <w:tbl>
      <w:tblPr>
        <w:tblW w:w="6159" w:type="dxa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3182"/>
      </w:tblGrid>
      <w:tr w:rsidR="00E428A7" w:rsidRPr="002F6F0A" w14:paraId="6FDDFF06" w14:textId="77777777" w:rsidTr="002D124C">
        <w:tc>
          <w:tcPr>
            <w:tcW w:w="2977" w:type="dxa"/>
            <w:shd w:val="clear" w:color="auto" w:fill="auto"/>
          </w:tcPr>
          <w:p w14:paraId="0FD419B0" w14:textId="77777777" w:rsidR="00E428A7" w:rsidRPr="002F6F0A" w:rsidRDefault="00E428A7" w:rsidP="002D124C">
            <w:pPr>
              <w:ind w:right="-55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Edat del titular més jove</w:t>
            </w:r>
          </w:p>
        </w:tc>
        <w:tc>
          <w:tcPr>
            <w:tcW w:w="3182" w:type="dxa"/>
            <w:shd w:val="clear" w:color="auto" w:fill="auto"/>
          </w:tcPr>
          <w:p w14:paraId="56EA26C4" w14:textId="77777777" w:rsidR="00E428A7" w:rsidRPr="002F6F0A" w:rsidRDefault="00E428A7" w:rsidP="002D124C">
            <w:pPr>
              <w:ind w:right="-55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Termini mínim de l'operació</w:t>
            </w:r>
          </w:p>
        </w:tc>
      </w:tr>
      <w:tr w:rsidR="00E428A7" w:rsidRPr="002F6F0A" w14:paraId="6C3250FD" w14:textId="77777777" w:rsidTr="002D124C">
        <w:tc>
          <w:tcPr>
            <w:tcW w:w="2977" w:type="dxa"/>
            <w:shd w:val="clear" w:color="auto" w:fill="auto"/>
          </w:tcPr>
          <w:p w14:paraId="328D7082" w14:textId="77777777" w:rsidR="00E428A7" w:rsidRPr="002F6F0A" w:rsidRDefault="00E428A7" w:rsidP="002D124C">
            <w:pPr>
              <w:ind w:right="-55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70-74 anys</w:t>
            </w:r>
          </w:p>
        </w:tc>
        <w:tc>
          <w:tcPr>
            <w:tcW w:w="3182" w:type="dxa"/>
            <w:shd w:val="clear" w:color="auto" w:fill="auto"/>
          </w:tcPr>
          <w:p w14:paraId="7721F148" w14:textId="77777777" w:rsidR="00E428A7" w:rsidRPr="002F6F0A" w:rsidRDefault="00E428A7" w:rsidP="002D124C">
            <w:pPr>
              <w:ind w:right="-55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18 anys</w:t>
            </w:r>
          </w:p>
        </w:tc>
      </w:tr>
      <w:tr w:rsidR="00E428A7" w:rsidRPr="002F6F0A" w14:paraId="5C75E2D0" w14:textId="77777777" w:rsidTr="002D124C">
        <w:tc>
          <w:tcPr>
            <w:tcW w:w="2977" w:type="dxa"/>
            <w:shd w:val="clear" w:color="auto" w:fill="auto"/>
          </w:tcPr>
          <w:p w14:paraId="6159E13C" w14:textId="77777777" w:rsidR="00E428A7" w:rsidRPr="002F6F0A" w:rsidRDefault="00E428A7" w:rsidP="002D124C">
            <w:pPr>
              <w:ind w:right="-55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75-79 anys</w:t>
            </w:r>
          </w:p>
        </w:tc>
        <w:tc>
          <w:tcPr>
            <w:tcW w:w="3182" w:type="dxa"/>
            <w:shd w:val="clear" w:color="auto" w:fill="auto"/>
          </w:tcPr>
          <w:p w14:paraId="5022A738" w14:textId="77777777" w:rsidR="00E428A7" w:rsidRPr="002F6F0A" w:rsidRDefault="00E428A7" w:rsidP="002D124C">
            <w:pPr>
              <w:ind w:right="-55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15 anys</w:t>
            </w:r>
          </w:p>
        </w:tc>
      </w:tr>
      <w:tr w:rsidR="00E428A7" w:rsidRPr="002F6F0A" w14:paraId="100DE049" w14:textId="77777777" w:rsidTr="002D124C">
        <w:tc>
          <w:tcPr>
            <w:tcW w:w="2977" w:type="dxa"/>
            <w:shd w:val="clear" w:color="auto" w:fill="auto"/>
          </w:tcPr>
          <w:p w14:paraId="318B2CBD" w14:textId="77777777" w:rsidR="00E428A7" w:rsidRPr="002F6F0A" w:rsidRDefault="00E428A7" w:rsidP="002D124C">
            <w:pPr>
              <w:ind w:right="-55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80-84 anys</w:t>
            </w:r>
          </w:p>
        </w:tc>
        <w:tc>
          <w:tcPr>
            <w:tcW w:w="3182" w:type="dxa"/>
            <w:shd w:val="clear" w:color="auto" w:fill="auto"/>
          </w:tcPr>
          <w:p w14:paraId="43402D12" w14:textId="77777777" w:rsidR="00E428A7" w:rsidRPr="002F6F0A" w:rsidRDefault="00E428A7" w:rsidP="002D124C">
            <w:pPr>
              <w:ind w:right="-55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12 anys</w:t>
            </w:r>
          </w:p>
        </w:tc>
      </w:tr>
      <w:tr w:rsidR="00E428A7" w:rsidRPr="002F6F0A" w14:paraId="3C5430C8" w14:textId="77777777" w:rsidTr="002D124C">
        <w:tc>
          <w:tcPr>
            <w:tcW w:w="2977" w:type="dxa"/>
            <w:shd w:val="clear" w:color="auto" w:fill="auto"/>
          </w:tcPr>
          <w:p w14:paraId="7F6214B3" w14:textId="77777777" w:rsidR="00E428A7" w:rsidRPr="002F6F0A" w:rsidRDefault="00E428A7" w:rsidP="002D124C">
            <w:pPr>
              <w:ind w:right="-55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85 anys o superior</w:t>
            </w:r>
          </w:p>
        </w:tc>
        <w:tc>
          <w:tcPr>
            <w:tcW w:w="3182" w:type="dxa"/>
            <w:shd w:val="clear" w:color="auto" w:fill="auto"/>
          </w:tcPr>
          <w:p w14:paraId="70C12277" w14:textId="77777777" w:rsidR="00E428A7" w:rsidRPr="002F6F0A" w:rsidRDefault="00E428A7" w:rsidP="002D124C">
            <w:pPr>
              <w:ind w:right="-55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10 anys</w:t>
            </w:r>
          </w:p>
        </w:tc>
      </w:tr>
    </w:tbl>
    <w:p w14:paraId="04E044BF" w14:textId="77777777" w:rsidR="00E428A7" w:rsidRPr="002F6F0A" w:rsidRDefault="00E428A7" w:rsidP="00E428A7">
      <w:pPr>
        <w:ind w:left="284" w:right="-55"/>
        <w:jc w:val="both"/>
        <w:rPr>
          <w:rFonts w:ascii="Inconsolata" w:hAnsi="Inconsolata"/>
          <w:b/>
          <w:sz w:val="18"/>
          <w:szCs w:val="18"/>
          <w:lang w:val="ca-ES"/>
        </w:rPr>
      </w:pPr>
    </w:p>
    <w:p w14:paraId="2ABA0FEE" w14:textId="77777777" w:rsidR="00E2268E" w:rsidRPr="002F6F0A" w:rsidRDefault="00DD18F2" w:rsidP="00945532">
      <w:pPr>
        <w:ind w:left="360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La </w:t>
      </w:r>
      <w:r w:rsidRPr="002D7CFB">
        <w:rPr>
          <w:rFonts w:ascii="Inconsolata" w:hAnsi="Inconsolata"/>
          <w:sz w:val="18"/>
          <w:szCs w:val="18"/>
          <w:lang w:val="ca-ES"/>
        </w:rPr>
        <w:t xml:space="preserve">TAE és el cost total del </w:t>
      </w:r>
      <w:r w:rsidR="00EC3675" w:rsidRPr="002D7CFB">
        <w:rPr>
          <w:rFonts w:ascii="Inconsolata" w:hAnsi="Inconsolata"/>
          <w:sz w:val="18"/>
          <w:szCs w:val="18"/>
          <w:lang w:val="ca-ES"/>
        </w:rPr>
        <w:t>crèdit</w:t>
      </w:r>
      <w:r w:rsidRPr="002D7CFB">
        <w:rPr>
          <w:rFonts w:ascii="Inconsolata" w:hAnsi="Inconsolata"/>
          <w:sz w:val="18"/>
          <w:szCs w:val="18"/>
          <w:lang w:val="ca-ES"/>
        </w:rPr>
        <w:t xml:space="preserve"> expressat en forma de percentatge anual. La TAE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serveix per ajudar-lo a comparar les diferents ofertes.</w:t>
      </w:r>
    </w:p>
    <w:p w14:paraId="3F01EE4F" w14:textId="77777777" w:rsidR="00034CDD" w:rsidRPr="002F6F0A" w:rsidRDefault="00034CDD" w:rsidP="00ED13E9">
      <w:pPr>
        <w:ind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4820262A" w14:textId="77777777" w:rsidR="00DD18F2" w:rsidRPr="002F6F0A" w:rsidRDefault="00DD18F2" w:rsidP="00DA4DFE">
      <w:pPr>
        <w:numPr>
          <w:ilvl w:val="0"/>
          <w:numId w:val="21"/>
        </w:numPr>
        <w:ind w:left="426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La </w:t>
      </w:r>
      <w:r w:rsidRPr="002D7CFB">
        <w:rPr>
          <w:rFonts w:ascii="Inconsolata" w:hAnsi="Inconsolata"/>
          <w:b/>
          <w:sz w:val="18"/>
          <w:szCs w:val="18"/>
          <w:lang w:val="ca-ES"/>
        </w:rPr>
        <w:t xml:space="preserve">TAE aplicable </w:t>
      </w:r>
      <w:r w:rsidR="004E7278" w:rsidRPr="002D7CFB">
        <w:rPr>
          <w:rFonts w:ascii="Inconsolata" w:hAnsi="Inconsolata"/>
          <w:b/>
          <w:sz w:val="18"/>
          <w:szCs w:val="18"/>
          <w:lang w:val="ca-ES"/>
        </w:rPr>
        <w:t>al seu</w:t>
      </w:r>
      <w:r w:rsidRPr="002D7CFB">
        <w:rPr>
          <w:rFonts w:ascii="Inconsolata" w:hAnsi="Inconsolata"/>
          <w:b/>
          <w:sz w:val="18"/>
          <w:szCs w:val="18"/>
          <w:lang w:val="ca-ES"/>
        </w:rPr>
        <w:t xml:space="preserve"> </w:t>
      </w:r>
      <w:r w:rsidR="00EC3675" w:rsidRPr="002D7CFB">
        <w:rPr>
          <w:rFonts w:ascii="Inconsolata" w:hAnsi="Inconsolata"/>
          <w:b/>
          <w:sz w:val="18"/>
          <w:szCs w:val="18"/>
          <w:lang w:val="ca-ES"/>
        </w:rPr>
        <w:t>crèdit</w:t>
      </w:r>
      <w:r w:rsidRPr="002D7CFB">
        <w:rPr>
          <w:rFonts w:ascii="Inconsolata" w:hAnsi="Inconsolata"/>
          <w:b/>
          <w:sz w:val="18"/>
          <w:szCs w:val="18"/>
          <w:lang w:val="ca-ES"/>
        </w:rPr>
        <w:t xml:space="preserve"> </w:t>
      </w:r>
      <w:r w:rsidR="00472B6B" w:rsidRPr="002D7CFB">
        <w:rPr>
          <w:rFonts w:ascii="Inconsolata" w:hAnsi="Inconsolata"/>
          <w:b/>
          <w:sz w:val="18"/>
          <w:szCs w:val="18"/>
          <w:lang w:val="ca-ES"/>
        </w:rPr>
        <w:t xml:space="preserve">és </w:t>
      </w:r>
      <w:r w:rsidR="003A5675" w:rsidRPr="002D7CFB">
        <w:rPr>
          <w:rFonts w:ascii="Inconsolata" w:hAnsi="Inconsolata"/>
          <w:b/>
          <w:sz w:val="18"/>
          <w:szCs w:val="18"/>
          <w:lang w:val="ca-ES"/>
        </w:rPr>
        <w:t>4,</w:t>
      </w:r>
      <w:r w:rsidR="004B32EA" w:rsidRPr="002D7CFB">
        <w:rPr>
          <w:rFonts w:ascii="Inconsolata" w:hAnsi="Inconsolata"/>
          <w:b/>
          <w:sz w:val="18"/>
          <w:szCs w:val="18"/>
          <w:lang w:val="ca-ES"/>
        </w:rPr>
        <w:t>59 </w:t>
      </w:r>
      <w:r w:rsidR="00F20BAC" w:rsidRPr="002D7CFB">
        <w:rPr>
          <w:rFonts w:ascii="Inconsolata" w:hAnsi="Inconsolata"/>
          <w:b/>
          <w:sz w:val="18"/>
          <w:szCs w:val="18"/>
          <w:lang w:val="ca-ES"/>
        </w:rPr>
        <w:t>%.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2D7CFB">
        <w:rPr>
          <w:rFonts w:ascii="Inconsolata" w:hAnsi="Inconsolata"/>
          <w:sz w:val="18"/>
          <w:szCs w:val="18"/>
          <w:lang w:val="ca-ES"/>
        </w:rPr>
        <w:t>Hi c</w:t>
      </w:r>
      <w:r w:rsidRPr="002F6F0A">
        <w:rPr>
          <w:rFonts w:ascii="Inconsolata" w:hAnsi="Inconsolata"/>
          <w:sz w:val="18"/>
          <w:szCs w:val="18"/>
          <w:lang w:val="ca-ES"/>
        </w:rPr>
        <w:t>omprèn:</w:t>
      </w:r>
    </w:p>
    <w:p w14:paraId="1464EE74" w14:textId="77777777" w:rsidR="00034CDD" w:rsidRPr="002F6F0A" w:rsidRDefault="00034CDD" w:rsidP="00DA4DFE">
      <w:pPr>
        <w:ind w:left="426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7F1C9FC5" w14:textId="77777777" w:rsidR="00DD18F2" w:rsidRPr="002F6F0A" w:rsidRDefault="00472B6B" w:rsidP="0059494A">
      <w:pPr>
        <w:numPr>
          <w:ilvl w:val="0"/>
          <w:numId w:val="6"/>
        </w:numPr>
        <w:tabs>
          <w:tab w:val="clear" w:pos="2490"/>
          <w:tab w:val="num" w:pos="916"/>
        </w:tabs>
        <w:ind w:left="1276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Tipus d'interès: </w:t>
      </w:r>
      <w:r w:rsidR="005A3E50" w:rsidRPr="002F6F0A">
        <w:rPr>
          <w:rFonts w:ascii="Inconsolata" w:hAnsi="Inconsolata"/>
          <w:sz w:val="18"/>
          <w:szCs w:val="18"/>
          <w:lang w:val="ca-ES"/>
        </w:rPr>
        <w:t>4,</w:t>
      </w:r>
      <w:r w:rsidR="004B32EA" w:rsidRPr="002F6F0A">
        <w:rPr>
          <w:rFonts w:ascii="Inconsolata" w:hAnsi="Inconsolata"/>
          <w:sz w:val="18"/>
          <w:szCs w:val="18"/>
          <w:lang w:val="ca-ES"/>
        </w:rPr>
        <w:t>50 </w:t>
      </w:r>
      <w:r w:rsidR="00C80329" w:rsidRPr="002F6F0A">
        <w:rPr>
          <w:rFonts w:ascii="Inconsolata" w:hAnsi="Inconsolata"/>
          <w:sz w:val="18"/>
          <w:szCs w:val="18"/>
          <w:lang w:val="ca-ES"/>
        </w:rPr>
        <w:t>%</w:t>
      </w:r>
    </w:p>
    <w:p w14:paraId="082A3B49" w14:textId="77777777" w:rsidR="005A3E50" w:rsidRPr="002F6F0A" w:rsidRDefault="00DD18F2" w:rsidP="0059494A">
      <w:pPr>
        <w:numPr>
          <w:ilvl w:val="0"/>
          <w:numId w:val="6"/>
        </w:numPr>
        <w:tabs>
          <w:tab w:val="clear" w:pos="2490"/>
          <w:tab w:val="num" w:pos="916"/>
        </w:tabs>
        <w:ind w:left="1276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lastRenderedPageBreak/>
        <w:t xml:space="preserve">Altres components de </w:t>
      </w:r>
      <w:r w:rsidRPr="002D7CFB">
        <w:rPr>
          <w:rFonts w:ascii="Inconsolata" w:hAnsi="Inconsolata"/>
          <w:sz w:val="18"/>
          <w:szCs w:val="18"/>
          <w:lang w:val="ca-ES"/>
        </w:rPr>
        <w:t>la TAE</w:t>
      </w:r>
      <w:r w:rsidR="00F20BAC" w:rsidRPr="002D7CFB">
        <w:rPr>
          <w:rFonts w:ascii="Inconsolata" w:hAnsi="Inconsolata"/>
          <w:sz w:val="18"/>
          <w:szCs w:val="18"/>
          <w:lang w:val="ca-ES"/>
        </w:rPr>
        <w:t>:</w:t>
      </w:r>
      <w:r w:rsidR="00F20BAC" w:rsidRPr="002F6F0A">
        <w:rPr>
          <w:rFonts w:ascii="Inconsolata" w:hAnsi="Inconsolata"/>
          <w:sz w:val="18"/>
          <w:szCs w:val="18"/>
          <w:lang w:val="ca-ES"/>
        </w:rPr>
        <w:t xml:space="preserve"> </w:t>
      </w:r>
    </w:p>
    <w:p w14:paraId="57311697" w14:textId="77777777" w:rsidR="004651A6" w:rsidRPr="002F6F0A" w:rsidRDefault="004651A6" w:rsidP="00AA451E">
      <w:pPr>
        <w:numPr>
          <w:ilvl w:val="1"/>
          <w:numId w:val="6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Import màxim de concessió: </w:t>
      </w:r>
      <w:r w:rsidR="003A5675" w:rsidRPr="002F6F0A">
        <w:rPr>
          <w:rFonts w:ascii="Inconsolata" w:hAnsi="Inconsolata"/>
          <w:sz w:val="18"/>
          <w:szCs w:val="18"/>
          <w:lang w:val="ca-ES"/>
        </w:rPr>
        <w:t>210.000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€</w:t>
      </w:r>
    </w:p>
    <w:p w14:paraId="113C8C1B" w14:textId="77777777" w:rsidR="00DD18F2" w:rsidRPr="002F6F0A" w:rsidRDefault="00F20BAC" w:rsidP="005A3E50">
      <w:pPr>
        <w:numPr>
          <w:ilvl w:val="1"/>
          <w:numId w:val="6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Comissió d'obertura </w:t>
      </w:r>
      <w:r w:rsidR="004B32EA" w:rsidRPr="002F6F0A">
        <w:rPr>
          <w:rFonts w:ascii="Inconsolata" w:hAnsi="Inconsolata"/>
          <w:sz w:val="18"/>
          <w:szCs w:val="18"/>
          <w:lang w:val="ca-ES"/>
        </w:rPr>
        <w:t xml:space="preserve">del </w:t>
      </w:r>
      <w:r w:rsidRPr="002F6F0A">
        <w:rPr>
          <w:rFonts w:ascii="Inconsolata" w:hAnsi="Inconsolata"/>
          <w:sz w:val="18"/>
          <w:szCs w:val="18"/>
          <w:lang w:val="ca-ES"/>
        </w:rPr>
        <w:t>0,</w:t>
      </w:r>
      <w:r w:rsidR="00D41A3D" w:rsidRPr="002F6F0A">
        <w:rPr>
          <w:rFonts w:ascii="Inconsolata" w:hAnsi="Inconsolata"/>
          <w:sz w:val="18"/>
          <w:szCs w:val="18"/>
          <w:lang w:val="ca-ES"/>
        </w:rPr>
        <w:t>75</w:t>
      </w:r>
      <w:r w:rsidR="004B32EA" w:rsidRPr="002F6F0A">
        <w:rPr>
          <w:rFonts w:ascii="Inconsolata" w:hAnsi="Inconsolata"/>
          <w:sz w:val="18"/>
          <w:szCs w:val="18"/>
          <w:lang w:val="ca-ES"/>
        </w:rPr>
        <w:t> 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% </w:t>
      </w:r>
      <w:r w:rsidR="004651A6" w:rsidRPr="002F6F0A">
        <w:rPr>
          <w:rFonts w:ascii="Inconsolata" w:hAnsi="Inconsolata"/>
          <w:sz w:val="18"/>
          <w:szCs w:val="18"/>
          <w:lang w:val="ca-ES"/>
        </w:rPr>
        <w:t xml:space="preserve">sobre 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import de </w:t>
      </w:r>
      <w:r w:rsidR="009D3CB2" w:rsidRPr="002F6F0A">
        <w:rPr>
          <w:rFonts w:ascii="Inconsolata" w:hAnsi="Inconsolata"/>
          <w:sz w:val="18"/>
          <w:szCs w:val="18"/>
          <w:lang w:val="ca-ES"/>
        </w:rPr>
        <w:t>concessió</w:t>
      </w:r>
      <w:r w:rsidR="004651A6" w:rsidRPr="002F6F0A">
        <w:rPr>
          <w:rFonts w:ascii="Inconsolata" w:hAnsi="Inconsolata"/>
          <w:sz w:val="18"/>
          <w:szCs w:val="18"/>
          <w:lang w:val="ca-ES"/>
        </w:rPr>
        <w:t>: 1.</w:t>
      </w:r>
      <w:r w:rsidR="003A5675" w:rsidRPr="002F6F0A">
        <w:rPr>
          <w:rFonts w:ascii="Inconsolata" w:hAnsi="Inconsolata"/>
          <w:sz w:val="18"/>
          <w:szCs w:val="18"/>
          <w:lang w:val="ca-ES"/>
        </w:rPr>
        <w:t>575,00</w:t>
      </w:r>
      <w:r w:rsidR="004651A6" w:rsidRPr="002F6F0A">
        <w:rPr>
          <w:rFonts w:ascii="Inconsolata" w:hAnsi="Inconsolata"/>
          <w:sz w:val="18"/>
          <w:szCs w:val="18"/>
          <w:lang w:val="ca-ES"/>
        </w:rPr>
        <w:t xml:space="preserve"> €</w:t>
      </w:r>
    </w:p>
    <w:p w14:paraId="5AD794D7" w14:textId="77777777" w:rsidR="005A3E50" w:rsidRPr="002F6F0A" w:rsidRDefault="005A3E50" w:rsidP="0092043E">
      <w:pPr>
        <w:numPr>
          <w:ilvl w:val="1"/>
          <w:numId w:val="6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>Taxació</w:t>
      </w:r>
      <w:r w:rsidR="004651A6" w:rsidRPr="002F6F0A">
        <w:rPr>
          <w:rFonts w:ascii="Inconsolata" w:hAnsi="Inconsolata"/>
          <w:sz w:val="18"/>
          <w:szCs w:val="18"/>
          <w:lang w:val="ca-ES"/>
        </w:rPr>
        <w:t xml:space="preserve"> de l'immoble</w:t>
      </w:r>
      <w:r w:rsidR="004B32EA" w:rsidRPr="002F6F0A">
        <w:rPr>
          <w:rFonts w:ascii="Inconsolata" w:hAnsi="Inconsolata"/>
          <w:sz w:val="18"/>
          <w:szCs w:val="18"/>
          <w:lang w:val="ca-ES"/>
        </w:rPr>
        <w:t>:</w:t>
      </w:r>
      <w:r w:rsidR="0092043E"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3A5675" w:rsidRPr="002F6F0A">
        <w:rPr>
          <w:rFonts w:ascii="Inconsolata" w:hAnsi="Inconsolata"/>
          <w:sz w:val="18"/>
          <w:szCs w:val="18"/>
          <w:lang w:val="ca-ES"/>
        </w:rPr>
        <w:t>308,55</w:t>
      </w:r>
      <w:r w:rsidR="0092043E"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4B32EA" w:rsidRPr="002F6F0A">
        <w:rPr>
          <w:rFonts w:ascii="Inconsolata" w:hAnsi="Inconsolata"/>
          <w:sz w:val="18"/>
          <w:szCs w:val="18"/>
          <w:lang w:val="ca-ES"/>
        </w:rPr>
        <w:t xml:space="preserve">€ </w:t>
      </w:r>
      <w:r w:rsidR="0092043E" w:rsidRPr="002F6F0A">
        <w:rPr>
          <w:rFonts w:ascii="Inconsolata" w:hAnsi="Inconsolata"/>
          <w:sz w:val="18"/>
          <w:szCs w:val="18"/>
          <w:lang w:val="ca-ES"/>
        </w:rPr>
        <w:t xml:space="preserve">(per un valor de taxació de </w:t>
      </w:r>
      <w:r w:rsidR="003A5675" w:rsidRPr="002F6F0A">
        <w:rPr>
          <w:rFonts w:ascii="Inconsolata" w:hAnsi="Inconsolata"/>
          <w:sz w:val="18"/>
          <w:szCs w:val="18"/>
          <w:lang w:val="ca-ES"/>
        </w:rPr>
        <w:t>35</w:t>
      </w:r>
      <w:r w:rsidR="00AA451E" w:rsidRPr="002F6F0A">
        <w:rPr>
          <w:rFonts w:ascii="Inconsolata" w:hAnsi="Inconsolata"/>
          <w:sz w:val="18"/>
          <w:szCs w:val="18"/>
          <w:lang w:val="ca-ES"/>
        </w:rPr>
        <w:t>0.000</w:t>
      </w:r>
      <w:r w:rsidR="0092043E"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4B32EA" w:rsidRPr="002F6F0A">
        <w:rPr>
          <w:rFonts w:ascii="Inconsolata" w:hAnsi="Inconsolata"/>
          <w:sz w:val="18"/>
          <w:szCs w:val="18"/>
          <w:lang w:val="ca-ES"/>
        </w:rPr>
        <w:t>€)</w:t>
      </w:r>
    </w:p>
    <w:p w14:paraId="1B75DC51" w14:textId="77777777" w:rsidR="005A3E50" w:rsidRPr="002F6F0A" w:rsidRDefault="005A3E50" w:rsidP="005A3E50">
      <w:pPr>
        <w:numPr>
          <w:ilvl w:val="1"/>
          <w:numId w:val="6"/>
        </w:numPr>
        <w:ind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>Gestoria</w:t>
      </w:r>
      <w:r w:rsidR="00DE6D65" w:rsidRPr="002F6F0A">
        <w:rPr>
          <w:rFonts w:ascii="Inconsolata" w:hAnsi="Inconsolata"/>
          <w:sz w:val="18"/>
          <w:szCs w:val="18"/>
          <w:lang w:val="ca-ES"/>
        </w:rPr>
        <w:t>: 242,00 €</w:t>
      </w:r>
    </w:p>
    <w:p w14:paraId="1391CB99" w14:textId="77777777" w:rsidR="005A3E50" w:rsidRPr="002F6F0A" w:rsidRDefault="002D7CFB" w:rsidP="005A3E50">
      <w:pPr>
        <w:numPr>
          <w:ilvl w:val="1"/>
          <w:numId w:val="6"/>
        </w:numPr>
        <w:rPr>
          <w:rFonts w:ascii="Inconsolata" w:hAnsi="Inconsolata"/>
          <w:sz w:val="18"/>
          <w:szCs w:val="18"/>
          <w:lang w:val="ca-ES"/>
        </w:rPr>
      </w:pPr>
      <w:r>
        <w:rPr>
          <w:rFonts w:ascii="Inconsolata" w:hAnsi="Inconsolata"/>
          <w:sz w:val="18"/>
          <w:szCs w:val="18"/>
          <w:lang w:val="ca-ES"/>
        </w:rPr>
        <w:t>Assegurança</w:t>
      </w:r>
      <w:r w:rsidR="005A3E50" w:rsidRPr="002F6F0A">
        <w:rPr>
          <w:rFonts w:ascii="Inconsolata" w:hAnsi="Inconsolata"/>
          <w:sz w:val="18"/>
          <w:szCs w:val="18"/>
          <w:lang w:val="ca-ES"/>
        </w:rPr>
        <w:t xml:space="preserve"> que cobreixi els riscos de danys i incendi de l'habitatge que s'hipoteca.</w:t>
      </w:r>
    </w:p>
    <w:p w14:paraId="5B3C5A96" w14:textId="77777777" w:rsidR="002108CF" w:rsidRPr="002F6F0A" w:rsidRDefault="002108CF" w:rsidP="002108CF">
      <w:pPr>
        <w:ind w:left="1740"/>
        <w:rPr>
          <w:rFonts w:ascii="Inconsolata" w:hAnsi="Inconsolata"/>
          <w:sz w:val="18"/>
          <w:szCs w:val="18"/>
          <w:lang w:val="ca-ES"/>
        </w:rPr>
      </w:pPr>
    </w:p>
    <w:p w14:paraId="356C1A90" w14:textId="77777777" w:rsidR="002108CF" w:rsidRPr="002F6F0A" w:rsidRDefault="002108CF" w:rsidP="002108CF">
      <w:pPr>
        <w:ind w:left="1740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>S'</w:t>
      </w:r>
      <w:r w:rsidR="002D6523">
        <w:rPr>
          <w:rFonts w:ascii="Inconsolata" w:hAnsi="Inconsolata"/>
          <w:sz w:val="18"/>
          <w:szCs w:val="18"/>
          <w:lang w:val="ca-ES"/>
        </w:rPr>
        <w:t>i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nclou una assegurança de llar bàsica calculada per a un habitatge mitjà en nucli urbà amb prima </w:t>
      </w:r>
      <w:r w:rsidRPr="002D6523">
        <w:rPr>
          <w:rFonts w:ascii="Inconsolata" w:hAnsi="Inconsolata"/>
          <w:sz w:val="18"/>
          <w:szCs w:val="18"/>
          <w:lang w:val="ca-ES"/>
        </w:rPr>
        <w:t>anual de 240 €/a</w:t>
      </w:r>
      <w:r w:rsidR="002D6523" w:rsidRPr="002D6523">
        <w:rPr>
          <w:rFonts w:ascii="Inconsolata" w:hAnsi="Inconsolata"/>
          <w:sz w:val="18"/>
          <w:szCs w:val="18"/>
          <w:lang w:val="ca-ES"/>
        </w:rPr>
        <w:t>ny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(cost orientatiu i sense que suposi cap vinculació per a l'Entitat). Segons la normativa vigent</w:t>
      </w:r>
      <w:r w:rsidR="004B32EA" w:rsidRPr="002F6F0A">
        <w:rPr>
          <w:rFonts w:ascii="Inconsolata" w:hAnsi="Inconsolata"/>
          <w:sz w:val="18"/>
          <w:szCs w:val="18"/>
          <w:lang w:val="ca-ES"/>
        </w:rPr>
        <w:t>,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el sol·licitant ha de tenir contracta</w:t>
      </w:r>
      <w:r w:rsidR="002D6523">
        <w:rPr>
          <w:rFonts w:ascii="Inconsolata" w:hAnsi="Inconsolata"/>
          <w:sz w:val="18"/>
          <w:szCs w:val="18"/>
          <w:lang w:val="ca-ES"/>
        </w:rPr>
        <w:t>da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i en vigor durant tota la vida del préstec un</w:t>
      </w:r>
      <w:r w:rsidR="002D6523">
        <w:rPr>
          <w:rFonts w:ascii="Inconsolata" w:hAnsi="Inconsolata"/>
          <w:sz w:val="18"/>
          <w:szCs w:val="18"/>
          <w:lang w:val="ca-ES"/>
        </w:rPr>
        <w:t>a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="002D6523">
        <w:rPr>
          <w:rFonts w:ascii="Inconsolata" w:hAnsi="Inconsolata"/>
          <w:sz w:val="18"/>
          <w:szCs w:val="18"/>
          <w:lang w:val="ca-ES"/>
        </w:rPr>
        <w:t>as</w:t>
      </w:r>
      <w:r w:rsidRPr="002F6F0A">
        <w:rPr>
          <w:rFonts w:ascii="Inconsolata" w:hAnsi="Inconsolata"/>
          <w:sz w:val="18"/>
          <w:szCs w:val="18"/>
          <w:lang w:val="ca-ES"/>
        </w:rPr>
        <w:t>segur</w:t>
      </w:r>
      <w:r w:rsidR="002D6523">
        <w:rPr>
          <w:rFonts w:ascii="Inconsolata" w:hAnsi="Inconsolata"/>
          <w:sz w:val="18"/>
          <w:szCs w:val="18"/>
          <w:lang w:val="ca-ES"/>
        </w:rPr>
        <w:t>ança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que cobreixi els riscos de danys i incendi de l'habitatge que s'hipoteca, havent de notificar-se a l'assegurador l'existència del préstec hipotecari i sent l'Entitat beneficiària de la indemnització corresponent en cas de sinistre.</w:t>
      </w:r>
    </w:p>
    <w:p w14:paraId="0F43D9A3" w14:textId="77777777" w:rsidR="005A3E50" w:rsidRPr="002F6F0A" w:rsidRDefault="005A3E50" w:rsidP="005A3E50">
      <w:pPr>
        <w:ind w:left="1740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3900F518" w14:textId="77777777" w:rsidR="00945532" w:rsidRPr="002F6F0A" w:rsidRDefault="00DD18F2" w:rsidP="0025274F">
      <w:pPr>
        <w:numPr>
          <w:ilvl w:val="0"/>
          <w:numId w:val="6"/>
        </w:numPr>
        <w:tabs>
          <w:tab w:val="clear" w:pos="2490"/>
        </w:tabs>
        <w:ind w:left="1843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Cost total </w:t>
      </w:r>
      <w:r w:rsidR="0025274F" w:rsidRPr="002F6F0A">
        <w:rPr>
          <w:rFonts w:ascii="Inconsolata" w:hAnsi="Inconsolata"/>
          <w:sz w:val="18"/>
          <w:szCs w:val="18"/>
          <w:lang w:val="ca-ES"/>
        </w:rPr>
        <w:t xml:space="preserve">de la </w:t>
      </w:r>
      <w:r w:rsidR="004B32EA" w:rsidRPr="002F6F0A">
        <w:rPr>
          <w:rFonts w:ascii="Inconsolata" w:hAnsi="Inconsolata"/>
          <w:sz w:val="18"/>
          <w:szCs w:val="18"/>
          <w:lang w:val="ca-ES"/>
        </w:rPr>
        <w:t>Hipoteca Inversa</w:t>
      </w:r>
      <w:r w:rsidR="00054A52" w:rsidRPr="002F6F0A">
        <w:rPr>
          <w:rFonts w:ascii="Inconsolata" w:hAnsi="Inconsolata"/>
          <w:sz w:val="18"/>
          <w:szCs w:val="18"/>
          <w:lang w:val="ca-ES"/>
        </w:rPr>
        <w:t xml:space="preserve">: </w:t>
      </w:r>
      <w:r w:rsidR="0025274F" w:rsidRPr="002F6F0A">
        <w:rPr>
          <w:rFonts w:ascii="Inconsolata" w:hAnsi="Inconsolata"/>
          <w:sz w:val="18"/>
          <w:szCs w:val="18"/>
          <w:lang w:val="ca-ES"/>
        </w:rPr>
        <w:t>s'inc</w:t>
      </w:r>
      <w:r w:rsidR="007B6A15" w:rsidRPr="002F6F0A">
        <w:rPr>
          <w:rFonts w:ascii="Inconsolata" w:hAnsi="Inconsolata"/>
          <w:sz w:val="18"/>
          <w:szCs w:val="18"/>
          <w:lang w:val="ca-ES"/>
        </w:rPr>
        <w:t xml:space="preserve">louen totes les despeses, inclosos els interessos, les comissions i qualsevol altre tipus de despeses que el client hagi de pagar en relació amb el contracte </w:t>
      </w:r>
      <w:r w:rsidR="004B32EA" w:rsidRPr="002F6F0A">
        <w:rPr>
          <w:rFonts w:ascii="Inconsolata" w:hAnsi="Inconsolata"/>
          <w:sz w:val="18"/>
          <w:szCs w:val="18"/>
          <w:lang w:val="ca-ES"/>
        </w:rPr>
        <w:t xml:space="preserve">d'Hipoteca Inversa </w:t>
      </w:r>
      <w:r w:rsidR="007B6A15" w:rsidRPr="002F6F0A">
        <w:rPr>
          <w:rFonts w:ascii="Inconsolata" w:hAnsi="Inconsolata"/>
          <w:sz w:val="18"/>
          <w:szCs w:val="18"/>
          <w:lang w:val="ca-ES"/>
        </w:rPr>
        <w:t xml:space="preserve">i que siguin conegudes, a excepció de les despeses de notaria. </w:t>
      </w:r>
      <w:r w:rsidR="0025274F" w:rsidRPr="002F6F0A">
        <w:rPr>
          <w:rFonts w:ascii="Inconsolata" w:hAnsi="Inconsolata"/>
          <w:sz w:val="18"/>
          <w:szCs w:val="18"/>
          <w:lang w:val="ca-ES"/>
        </w:rPr>
        <w:t>S'ha calculat partint de les assumpcions</w:t>
      </w:r>
      <w:r w:rsidR="002D6523" w:rsidRPr="002D6523">
        <w:rPr>
          <w:rFonts w:ascii="Inconsolata" w:hAnsi="Inconsolata"/>
          <w:sz w:val="18"/>
          <w:szCs w:val="18"/>
          <w:lang w:val="ca-ES"/>
        </w:rPr>
        <w:t xml:space="preserve"> </w:t>
      </w:r>
      <w:r w:rsidR="002D6523" w:rsidRPr="002F6F0A">
        <w:rPr>
          <w:rFonts w:ascii="Inconsolata" w:hAnsi="Inconsolata"/>
          <w:sz w:val="18"/>
          <w:szCs w:val="18"/>
          <w:lang w:val="ca-ES"/>
        </w:rPr>
        <w:t>següents</w:t>
      </w:r>
      <w:r w:rsidR="0025274F" w:rsidRPr="002F6F0A">
        <w:rPr>
          <w:rFonts w:ascii="Inconsolata" w:hAnsi="Inconsolata"/>
          <w:sz w:val="18"/>
          <w:szCs w:val="18"/>
          <w:lang w:val="ca-ES"/>
        </w:rPr>
        <w:t>: el tipus d'interès durant tota la vida del préstec hipotecari, que les obligacions del préstec hipotecari es compl</w:t>
      </w:r>
      <w:r w:rsidR="002D6523">
        <w:rPr>
          <w:rFonts w:ascii="Inconsolata" w:hAnsi="Inconsolata"/>
          <w:sz w:val="18"/>
          <w:szCs w:val="18"/>
          <w:lang w:val="ca-ES"/>
        </w:rPr>
        <w:t>eixe</w:t>
      </w:r>
      <w:r w:rsidR="0025274F" w:rsidRPr="002F6F0A">
        <w:rPr>
          <w:rFonts w:ascii="Inconsolata" w:hAnsi="Inconsolata"/>
          <w:sz w:val="18"/>
          <w:szCs w:val="18"/>
          <w:lang w:val="ca-ES"/>
        </w:rPr>
        <w:t>n per ambdues parts, que no es produ</w:t>
      </w:r>
      <w:r w:rsidR="002D6523">
        <w:rPr>
          <w:rFonts w:ascii="Inconsolata" w:hAnsi="Inconsolata"/>
          <w:sz w:val="18"/>
          <w:szCs w:val="18"/>
          <w:lang w:val="ca-ES"/>
        </w:rPr>
        <w:t>eix</w:t>
      </w:r>
      <w:r w:rsidR="0025274F" w:rsidRPr="002F6F0A">
        <w:rPr>
          <w:rFonts w:ascii="Inconsolata" w:hAnsi="Inconsolata"/>
          <w:sz w:val="18"/>
          <w:szCs w:val="18"/>
          <w:lang w:val="ca-ES"/>
        </w:rPr>
        <w:t xml:space="preserve"> cap tipus d'amortització anticipada total i que les primes d'assegurances es mantenen constants durant tota la vida de la hipoteca.</w:t>
      </w:r>
    </w:p>
    <w:p w14:paraId="74C75A01" w14:textId="77777777" w:rsidR="007B6A15" w:rsidRPr="002F6F0A" w:rsidRDefault="007B6A15" w:rsidP="007B6A15">
      <w:pPr>
        <w:ind w:left="1701"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1ED4D2B9" w14:textId="77777777" w:rsidR="0081462B" w:rsidRPr="002F6F0A" w:rsidRDefault="0081462B" w:rsidP="00DA4DFE">
      <w:pPr>
        <w:numPr>
          <w:ilvl w:val="0"/>
          <w:numId w:val="21"/>
        </w:numPr>
        <w:ind w:left="426" w:right="-55"/>
        <w:jc w:val="both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El càlcul d'abonament al </w:t>
      </w:r>
      <w:r w:rsidRPr="002D6523">
        <w:rPr>
          <w:rFonts w:ascii="Inconsolata" w:hAnsi="Inconsolata"/>
          <w:sz w:val="18"/>
          <w:szCs w:val="18"/>
          <w:lang w:val="ca-ES"/>
        </w:rPr>
        <w:t>client, la TAE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i el cost total de la </w:t>
      </w:r>
      <w:r w:rsidR="004B32EA" w:rsidRPr="002F6F0A">
        <w:rPr>
          <w:rFonts w:ascii="Inconsolata" w:hAnsi="Inconsolata"/>
          <w:sz w:val="18"/>
          <w:szCs w:val="18"/>
          <w:lang w:val="ca-ES"/>
        </w:rPr>
        <w:t xml:space="preserve">Hipoteca Inversa 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es basen en </w:t>
      </w:r>
      <w:r w:rsidR="002E30E2" w:rsidRPr="002F6F0A">
        <w:rPr>
          <w:rFonts w:ascii="Inconsolata" w:hAnsi="Inconsolata"/>
          <w:sz w:val="18"/>
          <w:szCs w:val="18"/>
          <w:lang w:val="ca-ES"/>
        </w:rPr>
        <w:t xml:space="preserve">el </w:t>
      </w:r>
      <w:r w:rsidRPr="002F6F0A">
        <w:rPr>
          <w:rFonts w:ascii="Inconsolata" w:hAnsi="Inconsolata"/>
          <w:b/>
          <w:sz w:val="18"/>
          <w:szCs w:val="18"/>
          <w:lang w:val="ca-ES"/>
        </w:rPr>
        <w:t>supòsit</w:t>
      </w:r>
      <w:r w:rsidR="002E30E2" w:rsidRPr="002F6F0A">
        <w:rPr>
          <w:rFonts w:ascii="Inconsolata" w:hAnsi="Inconsolata"/>
          <w:b/>
          <w:sz w:val="18"/>
          <w:szCs w:val="18"/>
          <w:lang w:val="ca-ES"/>
        </w:rPr>
        <w:t xml:space="preserve"> representatiu</w:t>
      </w:r>
      <w:r w:rsidR="002D6523" w:rsidRPr="002D6523">
        <w:rPr>
          <w:rFonts w:ascii="Inconsolata" w:hAnsi="Inconsolata"/>
          <w:sz w:val="18"/>
          <w:szCs w:val="18"/>
          <w:lang w:val="ca-ES"/>
        </w:rPr>
        <w:t xml:space="preserve"> </w:t>
      </w:r>
      <w:r w:rsidR="002D6523" w:rsidRPr="002F6F0A">
        <w:rPr>
          <w:rFonts w:ascii="Inconsolata" w:hAnsi="Inconsolata"/>
          <w:sz w:val="18"/>
          <w:szCs w:val="18"/>
          <w:lang w:val="ca-ES"/>
        </w:rPr>
        <w:t>següent</w:t>
      </w:r>
      <w:r w:rsidRPr="002D6523">
        <w:rPr>
          <w:rFonts w:ascii="Inconsolata" w:hAnsi="Inconsolata"/>
          <w:sz w:val="18"/>
          <w:szCs w:val="18"/>
          <w:lang w:val="ca-ES"/>
        </w:rPr>
        <w:t>:</w:t>
      </w:r>
    </w:p>
    <w:p w14:paraId="65A4CE82" w14:textId="77777777" w:rsidR="00AA4345" w:rsidRPr="002F6F0A" w:rsidRDefault="00AA4345" w:rsidP="00AA4345">
      <w:pPr>
        <w:ind w:left="720" w:right="-57"/>
        <w:jc w:val="both"/>
        <w:rPr>
          <w:rFonts w:ascii="Inconsolata" w:hAnsi="Inconsolata"/>
          <w:sz w:val="18"/>
          <w:szCs w:val="18"/>
          <w:lang w:val="ca-ES"/>
        </w:rPr>
      </w:pPr>
    </w:p>
    <w:tbl>
      <w:tblPr>
        <w:tblpPr w:leftFromText="141" w:rightFromText="141" w:vertAnchor="text" w:horzAnchor="margin" w:tblpX="959" w:tblpY="3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3947"/>
      </w:tblGrid>
      <w:tr w:rsidR="002F562C" w:rsidRPr="002F6F0A" w14:paraId="60262592" w14:textId="77777777" w:rsidTr="003465CC">
        <w:tc>
          <w:tcPr>
            <w:tcW w:w="4666" w:type="dxa"/>
            <w:shd w:val="clear" w:color="auto" w:fill="auto"/>
          </w:tcPr>
          <w:p w14:paraId="7E93401E" w14:textId="77777777" w:rsidR="002F562C" w:rsidRPr="002F6F0A" w:rsidRDefault="002F562C" w:rsidP="004B32EA">
            <w:pPr>
              <w:ind w:right="-57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Taxació de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l'habitatge </w:t>
            </w:r>
          </w:p>
        </w:tc>
        <w:tc>
          <w:tcPr>
            <w:tcW w:w="3947" w:type="dxa"/>
            <w:shd w:val="clear" w:color="auto" w:fill="auto"/>
          </w:tcPr>
          <w:p w14:paraId="720FB881" w14:textId="77777777" w:rsidR="002F562C" w:rsidRPr="002F6F0A" w:rsidRDefault="003A5675" w:rsidP="004B32EA">
            <w:pPr>
              <w:ind w:right="-57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35</w:t>
            </w:r>
            <w:r w:rsidR="00DE6D65" w:rsidRPr="002F6F0A">
              <w:rPr>
                <w:rFonts w:ascii="Inconsolata" w:hAnsi="Inconsolata"/>
                <w:sz w:val="18"/>
                <w:szCs w:val="18"/>
                <w:lang w:val="ca-ES"/>
              </w:rPr>
              <w:t>0.000</w:t>
            </w:r>
            <w:r w:rsidR="002F562C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>€</w:t>
            </w:r>
          </w:p>
        </w:tc>
      </w:tr>
      <w:tr w:rsidR="002F562C" w:rsidRPr="002F6F0A" w14:paraId="1F9B7A8C" w14:textId="77777777" w:rsidTr="003465CC">
        <w:tc>
          <w:tcPr>
            <w:tcW w:w="4666" w:type="dxa"/>
            <w:shd w:val="clear" w:color="auto" w:fill="auto"/>
          </w:tcPr>
          <w:p w14:paraId="327C43DB" w14:textId="77777777" w:rsidR="002F562C" w:rsidRPr="002F6F0A" w:rsidRDefault="002F562C" w:rsidP="004B32EA">
            <w:pPr>
              <w:ind w:right="-57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Import màxim de concessió</w:t>
            </w:r>
          </w:p>
        </w:tc>
        <w:tc>
          <w:tcPr>
            <w:tcW w:w="3947" w:type="dxa"/>
            <w:shd w:val="clear" w:color="auto" w:fill="auto"/>
          </w:tcPr>
          <w:p w14:paraId="6443FF06" w14:textId="77777777" w:rsidR="002F562C" w:rsidRPr="002F6F0A" w:rsidRDefault="003A5675" w:rsidP="004B32EA">
            <w:pPr>
              <w:ind w:right="-57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210</w:t>
            </w:r>
            <w:r w:rsidR="00DE6D65" w:rsidRPr="002F6F0A">
              <w:rPr>
                <w:rFonts w:ascii="Inconsolata" w:hAnsi="Inconsolata"/>
                <w:sz w:val="18"/>
                <w:szCs w:val="18"/>
                <w:lang w:val="ca-ES"/>
              </w:rPr>
              <w:t>.000</w:t>
            </w:r>
            <w:r w:rsidR="002F562C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€ </w:t>
            </w:r>
            <w:r w:rsidR="002F562C" w:rsidRPr="002F6F0A">
              <w:rPr>
                <w:rFonts w:ascii="Inconsolata" w:hAnsi="Inconsolata"/>
                <w:sz w:val="18"/>
                <w:szCs w:val="18"/>
                <w:lang w:val="ca-ES"/>
              </w:rPr>
              <w:t>(60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> </w:t>
            </w:r>
            <w:r w:rsidR="002F562C" w:rsidRPr="002F6F0A">
              <w:rPr>
                <w:rFonts w:ascii="Inconsolata" w:hAnsi="Inconsolata"/>
                <w:sz w:val="18"/>
                <w:szCs w:val="18"/>
                <w:lang w:val="ca-ES"/>
              </w:rPr>
              <w:t>% taxació)</w:t>
            </w:r>
          </w:p>
        </w:tc>
      </w:tr>
      <w:tr w:rsidR="002F562C" w:rsidRPr="002F6F0A" w14:paraId="3E4B725E" w14:textId="77777777" w:rsidTr="003465CC">
        <w:tc>
          <w:tcPr>
            <w:tcW w:w="4666" w:type="dxa"/>
            <w:shd w:val="clear" w:color="auto" w:fill="auto"/>
          </w:tcPr>
          <w:p w14:paraId="2AB91FE2" w14:textId="77777777" w:rsidR="002F562C" w:rsidRPr="002F6F0A" w:rsidRDefault="002F562C" w:rsidP="004B32EA">
            <w:pPr>
              <w:ind w:right="-57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Comissió d'obertura </w:t>
            </w:r>
          </w:p>
        </w:tc>
        <w:tc>
          <w:tcPr>
            <w:tcW w:w="3947" w:type="dxa"/>
            <w:shd w:val="clear" w:color="auto" w:fill="auto"/>
          </w:tcPr>
          <w:p w14:paraId="1B08DE78" w14:textId="77777777" w:rsidR="002F562C" w:rsidRPr="002F6F0A" w:rsidRDefault="00DE6D65" w:rsidP="002D6523">
            <w:pPr>
              <w:ind w:right="-57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1.</w:t>
            </w:r>
            <w:r w:rsidR="003A5675" w:rsidRPr="002F6F0A">
              <w:rPr>
                <w:rFonts w:ascii="Inconsolata" w:hAnsi="Inconsolata"/>
                <w:sz w:val="18"/>
                <w:szCs w:val="18"/>
                <w:lang w:val="ca-ES"/>
              </w:rPr>
              <w:t>575</w:t>
            </w: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,00</w:t>
            </w:r>
            <w:r w:rsidR="002E6575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€ </w:t>
            </w:r>
            <w:r w:rsidR="002F562C" w:rsidRPr="002F6F0A">
              <w:rPr>
                <w:rFonts w:ascii="Inconsolata" w:hAnsi="Inconsolata"/>
                <w:sz w:val="18"/>
                <w:szCs w:val="18"/>
                <w:lang w:val="ca-ES"/>
              </w:rPr>
              <w:t>(0,75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> </w:t>
            </w:r>
            <w:r w:rsidR="002F562C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% import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de </w:t>
            </w:r>
            <w:r w:rsidR="002F562C" w:rsidRPr="002F6F0A">
              <w:rPr>
                <w:rFonts w:ascii="Inconsolata" w:hAnsi="Inconsolata"/>
                <w:sz w:val="18"/>
                <w:szCs w:val="18"/>
                <w:lang w:val="ca-ES"/>
              </w:rPr>
              <w:t>concessió)</w:t>
            </w:r>
          </w:p>
        </w:tc>
      </w:tr>
      <w:tr w:rsidR="002F562C" w:rsidRPr="002F6F0A" w14:paraId="121302F2" w14:textId="77777777" w:rsidTr="003465CC">
        <w:tc>
          <w:tcPr>
            <w:tcW w:w="4666" w:type="dxa"/>
            <w:shd w:val="clear" w:color="auto" w:fill="auto"/>
          </w:tcPr>
          <w:p w14:paraId="6F6F52A4" w14:textId="77777777" w:rsidR="00DE6D65" w:rsidRPr="002F6F0A" w:rsidRDefault="002F562C" w:rsidP="00DE6D65">
            <w:pPr>
              <w:ind w:right="-57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Despeses</w:t>
            </w:r>
          </w:p>
          <w:p w14:paraId="1CC25D42" w14:textId="77777777" w:rsidR="00DE6D65" w:rsidRPr="002F6F0A" w:rsidRDefault="00DE6D65" w:rsidP="002F6F0A">
            <w:pPr>
              <w:ind w:left="708" w:right="-57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T</w:t>
            </w:r>
            <w:r w:rsidR="002F562C" w:rsidRPr="002F6F0A">
              <w:rPr>
                <w:rFonts w:ascii="Inconsolata" w:hAnsi="Inconsolata"/>
                <w:sz w:val="18"/>
                <w:szCs w:val="18"/>
                <w:lang w:val="ca-ES"/>
              </w:rPr>
              <w:t>axació</w:t>
            </w:r>
          </w:p>
          <w:p w14:paraId="6780743B" w14:textId="77777777" w:rsidR="006E1F4A" w:rsidRPr="002F6F0A" w:rsidRDefault="006E1F4A" w:rsidP="002F6F0A">
            <w:pPr>
              <w:ind w:left="708" w:right="-57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Notaria</w:t>
            </w:r>
          </w:p>
          <w:p w14:paraId="45F7F1AC" w14:textId="77777777" w:rsidR="00DE6D65" w:rsidRPr="002F6F0A" w:rsidRDefault="00DE6D65" w:rsidP="002F6F0A">
            <w:pPr>
              <w:ind w:left="708" w:right="-57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R</w:t>
            </w:r>
            <w:r w:rsidR="002F562C" w:rsidRPr="002F6F0A">
              <w:rPr>
                <w:rFonts w:ascii="Inconsolata" w:hAnsi="Inconsolata"/>
                <w:sz w:val="18"/>
                <w:szCs w:val="18"/>
                <w:lang w:val="ca-ES"/>
              </w:rPr>
              <w:t>egistre</w:t>
            </w:r>
          </w:p>
          <w:p w14:paraId="53FF1F16" w14:textId="77777777" w:rsidR="002F562C" w:rsidRPr="002F6F0A" w:rsidRDefault="00DE6D65" w:rsidP="002F6F0A">
            <w:pPr>
              <w:ind w:left="708" w:right="-57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Gestió</w:t>
            </w:r>
          </w:p>
          <w:p w14:paraId="7D587365" w14:textId="77777777" w:rsidR="00C62891" w:rsidRPr="002F6F0A" w:rsidRDefault="00C62891" w:rsidP="002F6F0A">
            <w:pPr>
              <w:ind w:left="708" w:right="-57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Assegurança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>de llar</w:t>
            </w:r>
          </w:p>
        </w:tc>
        <w:tc>
          <w:tcPr>
            <w:tcW w:w="3947" w:type="dxa"/>
            <w:shd w:val="clear" w:color="auto" w:fill="auto"/>
          </w:tcPr>
          <w:p w14:paraId="454FD2D1" w14:textId="77777777" w:rsidR="002F562C" w:rsidRPr="002F6F0A" w:rsidRDefault="002F562C" w:rsidP="00DE6D65">
            <w:pPr>
              <w:ind w:right="-57"/>
              <w:rPr>
                <w:rFonts w:ascii="Inconsolata" w:hAnsi="Inconsolata"/>
                <w:sz w:val="18"/>
                <w:szCs w:val="18"/>
                <w:lang w:val="ca-ES"/>
              </w:rPr>
            </w:pPr>
          </w:p>
          <w:p w14:paraId="22576FC6" w14:textId="77777777" w:rsidR="00C62891" w:rsidRPr="002F6F0A" w:rsidRDefault="003A5675" w:rsidP="00DE6D65">
            <w:pPr>
              <w:ind w:right="-57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308,55</w:t>
            </w:r>
            <w:r w:rsidR="00C62891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>€</w:t>
            </w:r>
          </w:p>
          <w:p w14:paraId="0F67BC39" w14:textId="77777777" w:rsidR="006E1F4A" w:rsidRPr="002F6F0A" w:rsidRDefault="006E1F4A" w:rsidP="00DE6D65">
            <w:pPr>
              <w:ind w:right="-57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465,00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>€</w:t>
            </w:r>
          </w:p>
          <w:p w14:paraId="19ACA084" w14:textId="77777777" w:rsidR="00C62891" w:rsidRPr="002F6F0A" w:rsidRDefault="00DA689F" w:rsidP="00DE6D65">
            <w:pPr>
              <w:ind w:right="-57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 </w:t>
            </w:r>
            <w:r w:rsidR="006E1F4A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 </w:t>
            </w: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0,00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>€</w:t>
            </w:r>
          </w:p>
          <w:p w14:paraId="0E969836" w14:textId="77777777" w:rsidR="00C62891" w:rsidRPr="002F6F0A" w:rsidRDefault="00C62891" w:rsidP="00DE6D65">
            <w:pPr>
              <w:ind w:right="-57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242,00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>€</w:t>
            </w:r>
          </w:p>
          <w:p w14:paraId="425A0232" w14:textId="77777777" w:rsidR="00C62891" w:rsidRPr="002F6F0A" w:rsidRDefault="00C62891" w:rsidP="002D6523">
            <w:pPr>
              <w:ind w:right="-57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240,</w:t>
            </w:r>
            <w:r w:rsidRPr="002D6523">
              <w:rPr>
                <w:rFonts w:ascii="Inconsolata" w:hAnsi="Inconsolata"/>
                <w:sz w:val="18"/>
                <w:szCs w:val="18"/>
                <w:lang w:val="ca-ES"/>
              </w:rPr>
              <w:t xml:space="preserve">00 </w:t>
            </w:r>
            <w:r w:rsidR="004B32EA" w:rsidRPr="002D6523">
              <w:rPr>
                <w:rFonts w:ascii="Inconsolata" w:hAnsi="Inconsolata"/>
                <w:sz w:val="18"/>
                <w:szCs w:val="18"/>
                <w:lang w:val="ca-ES"/>
              </w:rPr>
              <w:t>€/a</w:t>
            </w:r>
            <w:r w:rsidR="002D6523" w:rsidRPr="002D6523">
              <w:rPr>
                <w:rFonts w:ascii="Inconsolata" w:hAnsi="Inconsolata"/>
                <w:sz w:val="18"/>
                <w:szCs w:val="18"/>
                <w:lang w:val="ca-ES"/>
              </w:rPr>
              <w:t>ny</w:t>
            </w:r>
          </w:p>
        </w:tc>
      </w:tr>
      <w:tr w:rsidR="002F562C" w:rsidRPr="002F6F0A" w14:paraId="628564DD" w14:textId="77777777" w:rsidTr="003465CC">
        <w:tc>
          <w:tcPr>
            <w:tcW w:w="4666" w:type="dxa"/>
            <w:shd w:val="clear" w:color="auto" w:fill="auto"/>
          </w:tcPr>
          <w:p w14:paraId="7E64BC07" w14:textId="77777777" w:rsidR="002F562C" w:rsidRPr="002F6F0A" w:rsidRDefault="002F562C" w:rsidP="004B32EA">
            <w:pPr>
              <w:ind w:right="-57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Edat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del </w:t>
            </w: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sol·licitant més jove</w:t>
            </w:r>
          </w:p>
        </w:tc>
        <w:tc>
          <w:tcPr>
            <w:tcW w:w="3947" w:type="dxa"/>
            <w:shd w:val="clear" w:color="auto" w:fill="auto"/>
          </w:tcPr>
          <w:p w14:paraId="798E48A2" w14:textId="77777777" w:rsidR="002F562C" w:rsidRPr="002F6F0A" w:rsidRDefault="002F562C" w:rsidP="00DE6D65">
            <w:pPr>
              <w:ind w:right="-57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70 anys</w:t>
            </w:r>
          </w:p>
        </w:tc>
      </w:tr>
      <w:tr w:rsidR="002F562C" w:rsidRPr="002F6F0A" w14:paraId="5FD12530" w14:textId="77777777" w:rsidTr="003465CC">
        <w:tc>
          <w:tcPr>
            <w:tcW w:w="4666" w:type="dxa"/>
            <w:shd w:val="clear" w:color="auto" w:fill="auto"/>
          </w:tcPr>
          <w:p w14:paraId="327B4F6C" w14:textId="77777777" w:rsidR="002F562C" w:rsidRPr="002F6F0A" w:rsidRDefault="002F562C" w:rsidP="00DE6D65">
            <w:pPr>
              <w:ind w:right="-57"/>
              <w:jc w:val="both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Durada </w:t>
            </w:r>
            <w:r w:rsidR="004B32EA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de la </w:t>
            </w: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retribució de la renda </w:t>
            </w:r>
          </w:p>
        </w:tc>
        <w:tc>
          <w:tcPr>
            <w:tcW w:w="3947" w:type="dxa"/>
            <w:shd w:val="clear" w:color="auto" w:fill="auto"/>
          </w:tcPr>
          <w:p w14:paraId="3FA2B39B" w14:textId="77777777" w:rsidR="002F562C" w:rsidRPr="002F6F0A" w:rsidRDefault="002F562C" w:rsidP="00DE6D65">
            <w:pPr>
              <w:ind w:right="-57"/>
              <w:rPr>
                <w:rFonts w:ascii="Inconsolata" w:hAnsi="Inconsolata"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sz w:val="18"/>
                <w:szCs w:val="18"/>
                <w:lang w:val="ca-ES"/>
              </w:rPr>
              <w:t>18 anys</w:t>
            </w:r>
            <w:r w:rsidR="00DE6D65" w:rsidRPr="002F6F0A">
              <w:rPr>
                <w:rFonts w:ascii="Inconsolata" w:hAnsi="Inconsolata"/>
                <w:sz w:val="18"/>
                <w:szCs w:val="18"/>
                <w:lang w:val="ca-ES"/>
              </w:rPr>
              <w:t xml:space="preserve"> (216 quotes)</w:t>
            </w:r>
          </w:p>
        </w:tc>
      </w:tr>
      <w:tr w:rsidR="00DE6D65" w:rsidRPr="002F6F0A" w14:paraId="74BC6E96" w14:textId="77777777" w:rsidTr="003465CC">
        <w:tc>
          <w:tcPr>
            <w:tcW w:w="4666" w:type="dxa"/>
            <w:shd w:val="clear" w:color="auto" w:fill="auto"/>
          </w:tcPr>
          <w:p w14:paraId="758C8125" w14:textId="77777777" w:rsidR="00DE6D65" w:rsidRPr="002F6F0A" w:rsidRDefault="00DE6D65" w:rsidP="002D6523">
            <w:pPr>
              <w:ind w:right="-57"/>
              <w:jc w:val="both"/>
              <w:rPr>
                <w:rFonts w:ascii="Inconsolata" w:hAnsi="Inconsolata"/>
                <w:b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 xml:space="preserve">Import </w:t>
            </w:r>
            <w:r w:rsidR="004B32EA"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 xml:space="preserve">de la </w:t>
            </w:r>
            <w:r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 xml:space="preserve">primera disposició (despeses </w:t>
            </w:r>
            <w:r w:rsidR="004B32EA"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 xml:space="preserve">de </w:t>
            </w:r>
            <w:r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>constitució</w:t>
            </w:r>
            <w:r w:rsidR="00C62891"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3947" w:type="dxa"/>
            <w:shd w:val="clear" w:color="auto" w:fill="auto"/>
          </w:tcPr>
          <w:p w14:paraId="2A43590F" w14:textId="77777777" w:rsidR="00DE6D65" w:rsidRPr="002F6F0A" w:rsidRDefault="00AE26C1" w:rsidP="004B32EA">
            <w:pPr>
              <w:ind w:right="-57"/>
              <w:rPr>
                <w:rFonts w:ascii="Inconsolata" w:hAnsi="Inconsolata"/>
                <w:b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>2</w:t>
            </w:r>
            <w:r w:rsidR="003A5675"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>.590,55</w:t>
            </w:r>
            <w:r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 xml:space="preserve"> </w:t>
            </w:r>
            <w:r w:rsidR="004B32EA"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 xml:space="preserve">€ </w:t>
            </w:r>
          </w:p>
        </w:tc>
      </w:tr>
      <w:tr w:rsidR="002F562C" w:rsidRPr="002F6F0A" w14:paraId="403A33AC" w14:textId="77777777" w:rsidTr="003465CC">
        <w:tc>
          <w:tcPr>
            <w:tcW w:w="4666" w:type="dxa"/>
            <w:shd w:val="clear" w:color="auto" w:fill="auto"/>
          </w:tcPr>
          <w:p w14:paraId="7BEB5E09" w14:textId="77777777" w:rsidR="002F562C" w:rsidRPr="002F6F0A" w:rsidRDefault="002F562C" w:rsidP="00DE6D65">
            <w:pPr>
              <w:ind w:right="-57"/>
              <w:jc w:val="both"/>
              <w:rPr>
                <w:rFonts w:ascii="Inconsolata" w:hAnsi="Inconsolata"/>
                <w:b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 xml:space="preserve">Import abonament/renda mensual </w:t>
            </w:r>
          </w:p>
        </w:tc>
        <w:tc>
          <w:tcPr>
            <w:tcW w:w="3947" w:type="dxa"/>
            <w:shd w:val="clear" w:color="auto" w:fill="auto"/>
          </w:tcPr>
          <w:p w14:paraId="0F836EB1" w14:textId="77777777" w:rsidR="002F562C" w:rsidRPr="002F6F0A" w:rsidRDefault="003A5675" w:rsidP="004B32EA">
            <w:pPr>
              <w:ind w:right="-57"/>
              <w:rPr>
                <w:rFonts w:ascii="Inconsolata" w:hAnsi="Inconsolata"/>
                <w:b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>615,26</w:t>
            </w:r>
            <w:r w:rsidR="002F562C"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 xml:space="preserve"> </w:t>
            </w:r>
            <w:r w:rsidR="004B32EA" w:rsidRPr="002D6523">
              <w:rPr>
                <w:rFonts w:ascii="Inconsolata" w:hAnsi="Inconsolata"/>
                <w:b/>
                <w:sz w:val="18"/>
                <w:szCs w:val="18"/>
                <w:lang w:val="ca-ES"/>
              </w:rPr>
              <w:t>€/mes</w:t>
            </w:r>
          </w:p>
        </w:tc>
      </w:tr>
      <w:tr w:rsidR="00E64D12" w:rsidRPr="002F6F0A" w14:paraId="6D28ED07" w14:textId="77777777" w:rsidTr="003465CC">
        <w:tc>
          <w:tcPr>
            <w:tcW w:w="4666" w:type="dxa"/>
            <w:shd w:val="clear" w:color="auto" w:fill="auto"/>
          </w:tcPr>
          <w:p w14:paraId="13DD303E" w14:textId="77777777" w:rsidR="00E64D12" w:rsidRPr="002F6F0A" w:rsidRDefault="00E64D12" w:rsidP="00DE6D65">
            <w:pPr>
              <w:ind w:right="-57"/>
              <w:jc w:val="both"/>
              <w:rPr>
                <w:rFonts w:ascii="Inconsolata" w:hAnsi="Inconsolata"/>
                <w:b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>Cost total del crèdit en termes absoluts</w:t>
            </w:r>
          </w:p>
        </w:tc>
        <w:tc>
          <w:tcPr>
            <w:tcW w:w="3947" w:type="dxa"/>
            <w:shd w:val="clear" w:color="auto" w:fill="auto"/>
          </w:tcPr>
          <w:p w14:paraId="27907D70" w14:textId="77777777" w:rsidR="00E64D12" w:rsidRPr="002F6F0A" w:rsidRDefault="003A5675" w:rsidP="00DE6D65">
            <w:pPr>
              <w:ind w:right="-57"/>
              <w:rPr>
                <w:rFonts w:ascii="Inconsolata" w:hAnsi="Inconsolata"/>
                <w:b/>
                <w:sz w:val="18"/>
                <w:szCs w:val="18"/>
                <w:lang w:val="ca-ES"/>
              </w:rPr>
            </w:pPr>
            <w:r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>210.000</w:t>
            </w:r>
            <w:r w:rsidR="00984968" w:rsidRPr="002F6F0A">
              <w:rPr>
                <w:rFonts w:ascii="Inconsolata" w:hAnsi="Inconsolata"/>
                <w:b/>
                <w:sz w:val="18"/>
                <w:szCs w:val="18"/>
                <w:lang w:val="ca-ES"/>
              </w:rPr>
              <w:t>,00 €</w:t>
            </w:r>
          </w:p>
        </w:tc>
      </w:tr>
    </w:tbl>
    <w:p w14:paraId="561A2059" w14:textId="77777777" w:rsidR="00AA4345" w:rsidRPr="002F6F0A" w:rsidRDefault="00AA4345" w:rsidP="00AA4345">
      <w:pPr>
        <w:ind w:left="720" w:right="-57"/>
        <w:jc w:val="both"/>
        <w:rPr>
          <w:rFonts w:ascii="Inconsolata" w:hAnsi="Inconsolata"/>
          <w:sz w:val="18"/>
          <w:szCs w:val="18"/>
          <w:lang w:val="ca-ES"/>
        </w:rPr>
      </w:pPr>
    </w:p>
    <w:p w14:paraId="4357EB72" w14:textId="77777777" w:rsidR="007C775A" w:rsidRPr="002F6F0A" w:rsidRDefault="007C775A" w:rsidP="0059494A">
      <w:pPr>
        <w:rPr>
          <w:rFonts w:ascii="Inconsolata" w:hAnsi="Inconsolata"/>
          <w:sz w:val="18"/>
          <w:szCs w:val="18"/>
          <w:lang w:val="ca-ES"/>
        </w:rPr>
      </w:pPr>
    </w:p>
    <w:p w14:paraId="1EF04A95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036A0BA0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164CB645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17F930F0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4DD71FAF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50E754C4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55ABB506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374C8E82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0F03D737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2163FF1F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143F0D33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51EA1533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1C3C1DCC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494FCD89" w14:textId="77777777" w:rsidR="00FD391D" w:rsidRPr="002F6F0A" w:rsidRDefault="00FD391D" w:rsidP="0059494A">
      <w:pPr>
        <w:rPr>
          <w:rFonts w:ascii="Inconsolata" w:hAnsi="Inconsolata"/>
          <w:sz w:val="18"/>
          <w:szCs w:val="18"/>
          <w:lang w:val="ca-ES"/>
        </w:rPr>
      </w:pPr>
    </w:p>
    <w:p w14:paraId="158CE3FA" w14:textId="77777777" w:rsidR="00FD391D" w:rsidRPr="002F6F0A" w:rsidRDefault="00FD391D" w:rsidP="0059494A">
      <w:pPr>
        <w:rPr>
          <w:rFonts w:ascii="Inconsolata" w:hAnsi="Inconsolata"/>
          <w:sz w:val="18"/>
          <w:szCs w:val="18"/>
          <w:lang w:val="ca-ES"/>
        </w:rPr>
      </w:pPr>
    </w:p>
    <w:p w14:paraId="5912B42D" w14:textId="77777777" w:rsidR="00FD391D" w:rsidRPr="002F6F0A" w:rsidRDefault="00FD391D" w:rsidP="0059494A">
      <w:pPr>
        <w:rPr>
          <w:rFonts w:ascii="Inconsolata" w:hAnsi="Inconsolata"/>
          <w:sz w:val="18"/>
          <w:szCs w:val="18"/>
          <w:lang w:val="ca-ES"/>
        </w:rPr>
      </w:pPr>
    </w:p>
    <w:p w14:paraId="3D9711B1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678E89FE" w14:textId="77777777" w:rsidR="003465CC" w:rsidRPr="002F6F0A" w:rsidRDefault="003465CC" w:rsidP="0059494A">
      <w:pPr>
        <w:rPr>
          <w:rFonts w:ascii="Inconsolata" w:hAnsi="Inconsolata"/>
          <w:sz w:val="18"/>
          <w:szCs w:val="18"/>
          <w:lang w:val="ca-ES"/>
        </w:rPr>
      </w:pPr>
    </w:p>
    <w:p w14:paraId="6250B52E" w14:textId="77777777" w:rsidR="00F54BF9" w:rsidRPr="002F6F0A" w:rsidRDefault="00FD391D" w:rsidP="0059494A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Inconsolata" w:hAnsi="Inconsolata"/>
          <w:b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 </w:t>
      </w:r>
      <w:r w:rsidR="0088323B" w:rsidRPr="002F6F0A">
        <w:rPr>
          <w:rFonts w:ascii="Inconsolata" w:hAnsi="Inconsolata"/>
          <w:b/>
          <w:sz w:val="18"/>
          <w:szCs w:val="18"/>
          <w:lang w:val="ca-ES"/>
        </w:rPr>
        <w:t xml:space="preserve">CANCEL·LACIÓ DEL </w:t>
      </w:r>
      <w:r w:rsidR="00EC3675" w:rsidRPr="002F6F0A">
        <w:rPr>
          <w:rFonts w:ascii="Inconsolata" w:hAnsi="Inconsolata"/>
          <w:b/>
          <w:sz w:val="18"/>
          <w:szCs w:val="18"/>
          <w:lang w:val="ca-ES"/>
        </w:rPr>
        <w:t>CRÈDIT</w:t>
      </w:r>
      <w:r w:rsidR="0088323B" w:rsidRPr="002F6F0A">
        <w:rPr>
          <w:rFonts w:ascii="Inconsolata" w:hAnsi="Inconsolata"/>
          <w:b/>
          <w:sz w:val="18"/>
          <w:szCs w:val="18"/>
          <w:lang w:val="ca-ES"/>
        </w:rPr>
        <w:t xml:space="preserve"> I A</w:t>
      </w:r>
      <w:r w:rsidR="00F54BF9" w:rsidRPr="002F6F0A">
        <w:rPr>
          <w:rFonts w:ascii="Inconsolata" w:hAnsi="Inconsolata"/>
          <w:b/>
          <w:sz w:val="18"/>
          <w:szCs w:val="18"/>
          <w:lang w:val="ca-ES"/>
        </w:rPr>
        <w:t>MORTITZACIÓ ANTICIPADA</w:t>
      </w:r>
    </w:p>
    <w:p w14:paraId="4D4392BB" w14:textId="77777777" w:rsidR="007C775A" w:rsidRPr="002F6F0A" w:rsidRDefault="007C775A" w:rsidP="0059494A">
      <w:pPr>
        <w:rPr>
          <w:rFonts w:ascii="Inconsolata" w:hAnsi="Inconsolata"/>
          <w:color w:val="003FAF"/>
          <w:sz w:val="18"/>
          <w:szCs w:val="18"/>
          <w:lang w:val="ca-ES"/>
        </w:rPr>
      </w:pPr>
    </w:p>
    <w:p w14:paraId="3460F4CA" w14:textId="77777777" w:rsidR="00886F58" w:rsidRPr="002F6F0A" w:rsidRDefault="00976653" w:rsidP="002B0CA3">
      <w:pPr>
        <w:numPr>
          <w:ilvl w:val="0"/>
          <w:numId w:val="31"/>
        </w:numPr>
        <w:tabs>
          <w:tab w:val="left" w:pos="-1440"/>
          <w:tab w:val="left" w:pos="-720"/>
          <w:tab w:val="left" w:pos="2393"/>
          <w:tab w:val="decimal" w:pos="3902"/>
          <w:tab w:val="decimal" w:pos="5011"/>
          <w:tab w:val="decimal" w:pos="6120"/>
          <w:tab w:val="decimal" w:pos="7330"/>
          <w:tab w:val="left" w:pos="8505"/>
          <w:tab w:val="left" w:pos="9360"/>
          <w:tab w:val="left" w:pos="10080"/>
        </w:tabs>
        <w:suppressAutoHyphens/>
        <w:jc w:val="both"/>
        <w:rPr>
          <w:rFonts w:ascii="Inconsolata" w:hAnsi="Inconsolata"/>
          <w:spacing w:val="-2"/>
          <w:sz w:val="18"/>
          <w:szCs w:val="18"/>
          <w:lang w:val="ca-ES"/>
        </w:rPr>
      </w:pP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Manera de </w:t>
      </w:r>
      <w:r w:rsidRPr="007758DD">
        <w:rPr>
          <w:rFonts w:ascii="Inconsolata" w:hAnsi="Inconsolata"/>
          <w:spacing w:val="-2"/>
          <w:sz w:val="18"/>
          <w:szCs w:val="18"/>
          <w:lang w:val="ca-ES"/>
        </w:rPr>
        <w:t xml:space="preserve">cancel·lar el </w:t>
      </w:r>
      <w:r w:rsidR="00EC3675" w:rsidRPr="007758DD">
        <w:rPr>
          <w:rFonts w:ascii="Inconsolata" w:hAnsi="Inconsolata"/>
          <w:spacing w:val="-2"/>
          <w:sz w:val="18"/>
          <w:szCs w:val="18"/>
          <w:lang w:val="ca-ES"/>
        </w:rPr>
        <w:t>crèdit</w:t>
      </w:r>
      <w:r w:rsidRPr="007758DD">
        <w:rPr>
          <w:rFonts w:ascii="Inconsolata" w:hAnsi="Inconsolata"/>
          <w:spacing w:val="-2"/>
          <w:sz w:val="18"/>
          <w:szCs w:val="18"/>
          <w:lang w:val="ca-ES"/>
        </w:rPr>
        <w:t xml:space="preserve"> pe</w:t>
      </w:r>
      <w:r w:rsidR="007758DD" w:rsidRPr="007758DD">
        <w:rPr>
          <w:rFonts w:ascii="Inconsolata" w:hAnsi="Inconsolata"/>
          <w:spacing w:val="-2"/>
          <w:sz w:val="18"/>
          <w:szCs w:val="18"/>
          <w:lang w:val="ca-ES"/>
        </w:rPr>
        <w:t>r part de</w:t>
      </w:r>
      <w:r w:rsidRPr="007758DD">
        <w:rPr>
          <w:rFonts w:ascii="Inconsolata" w:hAnsi="Inconsolata"/>
          <w:spacing w:val="-2"/>
          <w:sz w:val="18"/>
          <w:szCs w:val="18"/>
          <w:lang w:val="ca-ES"/>
        </w:rPr>
        <w:t xml:space="preserve">l client o </w:t>
      </w:r>
      <w:r w:rsidR="007758DD" w:rsidRPr="007758DD">
        <w:rPr>
          <w:rFonts w:ascii="Inconsolata" w:hAnsi="Inconsolata"/>
          <w:spacing w:val="-2"/>
          <w:sz w:val="18"/>
          <w:szCs w:val="18"/>
          <w:lang w:val="ca-ES"/>
        </w:rPr>
        <w:t>d</w:t>
      </w:r>
      <w:r w:rsidRPr="007758DD">
        <w:rPr>
          <w:rFonts w:ascii="Inconsolata" w:hAnsi="Inconsolata"/>
          <w:spacing w:val="-2"/>
          <w:sz w:val="18"/>
          <w:szCs w:val="18"/>
          <w:lang w:val="ca-ES"/>
        </w:rPr>
        <w:t>els seus hereus</w:t>
      </w:r>
      <w:r w:rsidR="00D6460C" w:rsidRPr="007758DD">
        <w:rPr>
          <w:rFonts w:ascii="Inconsolata" w:hAnsi="Inconsolata"/>
          <w:spacing w:val="-2"/>
          <w:sz w:val="18"/>
          <w:szCs w:val="18"/>
          <w:lang w:val="ca-ES"/>
        </w:rPr>
        <w:t xml:space="preserve">: </w:t>
      </w:r>
      <w:r w:rsidR="00FD391D" w:rsidRPr="007758DD">
        <w:rPr>
          <w:rFonts w:ascii="Inconsolata" w:hAnsi="Inconsolata"/>
          <w:spacing w:val="-2"/>
          <w:sz w:val="18"/>
          <w:szCs w:val="18"/>
          <w:lang w:val="ca-ES"/>
        </w:rPr>
        <w:t xml:space="preserve">mitjançant </w:t>
      </w:r>
      <w:r w:rsidR="00D6460C" w:rsidRPr="007758DD">
        <w:rPr>
          <w:rFonts w:ascii="Inconsolata" w:hAnsi="Inconsolata"/>
          <w:spacing w:val="-2"/>
          <w:sz w:val="18"/>
          <w:szCs w:val="18"/>
          <w:lang w:val="ca-ES"/>
        </w:rPr>
        <w:t>reembo</w:t>
      </w:r>
      <w:r w:rsidR="007758DD" w:rsidRPr="007758DD">
        <w:rPr>
          <w:rFonts w:ascii="Inconsolata" w:hAnsi="Inconsolata"/>
          <w:spacing w:val="-2"/>
          <w:sz w:val="18"/>
          <w:szCs w:val="18"/>
          <w:lang w:val="ca-ES"/>
        </w:rPr>
        <w:t>s</w:t>
      </w:r>
      <w:r w:rsidR="00D6460C" w:rsidRPr="007758DD">
        <w:rPr>
          <w:rFonts w:ascii="Inconsolata" w:hAnsi="Inconsolata"/>
          <w:spacing w:val="-2"/>
          <w:sz w:val="18"/>
          <w:szCs w:val="18"/>
          <w:lang w:val="ca-ES"/>
        </w:rPr>
        <w:t>s</w:t>
      </w:r>
      <w:r w:rsidR="007758DD" w:rsidRPr="007758DD">
        <w:rPr>
          <w:rFonts w:ascii="Inconsolata" w:hAnsi="Inconsolata"/>
          <w:spacing w:val="-2"/>
          <w:sz w:val="18"/>
          <w:szCs w:val="18"/>
          <w:lang w:val="ca-ES"/>
        </w:rPr>
        <w:t>ament</w:t>
      </w:r>
      <w:r w:rsidR="00D6460C" w:rsidRPr="007758DD">
        <w:rPr>
          <w:rFonts w:ascii="Inconsolata" w:hAnsi="Inconsolata"/>
          <w:spacing w:val="-2"/>
          <w:sz w:val="18"/>
          <w:szCs w:val="18"/>
          <w:lang w:val="ca-ES"/>
        </w:rPr>
        <w:t xml:space="preserve"> a </w:t>
      </w:r>
      <w:r w:rsidR="00DA4DFE" w:rsidRPr="007758DD">
        <w:rPr>
          <w:rFonts w:ascii="Inconsolata" w:hAnsi="Inconsolata"/>
          <w:spacing w:val="-2"/>
          <w:sz w:val="18"/>
          <w:szCs w:val="18"/>
          <w:lang w:val="ca-ES"/>
        </w:rPr>
        <w:t>Ca</w:t>
      </w:r>
      <w:r w:rsidR="007758DD" w:rsidRPr="007758DD">
        <w:rPr>
          <w:rFonts w:ascii="Inconsolata" w:hAnsi="Inconsolata"/>
          <w:spacing w:val="-2"/>
          <w:sz w:val="18"/>
          <w:szCs w:val="18"/>
          <w:lang w:val="ca-ES"/>
        </w:rPr>
        <w:t>ix</w:t>
      </w:r>
      <w:r w:rsidR="00DA4DFE" w:rsidRPr="007758DD">
        <w:rPr>
          <w:rFonts w:ascii="Inconsolata" w:hAnsi="Inconsolata"/>
          <w:spacing w:val="-2"/>
          <w:sz w:val="18"/>
          <w:szCs w:val="18"/>
          <w:lang w:val="ca-ES"/>
        </w:rPr>
        <w:t>a</w:t>
      </w:r>
      <w:r w:rsidR="00DA4DFE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</w:t>
      </w:r>
      <w:r w:rsidR="00D6460C" w:rsidRPr="002F6F0A">
        <w:rPr>
          <w:rFonts w:ascii="Inconsolata" w:hAnsi="Inconsolata"/>
          <w:spacing w:val="-2"/>
          <w:sz w:val="18"/>
          <w:szCs w:val="18"/>
          <w:lang w:val="ca-ES"/>
        </w:rPr>
        <w:t>d'</w:t>
      </w:r>
      <w:r w:rsidR="007758DD">
        <w:rPr>
          <w:rFonts w:ascii="Inconsolata" w:hAnsi="Inconsolata"/>
          <w:spacing w:val="-2"/>
          <w:sz w:val="18"/>
          <w:szCs w:val="18"/>
          <w:lang w:val="ca-ES"/>
        </w:rPr>
        <w:t>Enginyers</w:t>
      </w:r>
      <w:r w:rsidR="00D6460C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</w:t>
      </w:r>
      <w:r w:rsidR="00DA4DFE" w:rsidRPr="002F6F0A">
        <w:rPr>
          <w:rFonts w:ascii="Inconsolata" w:hAnsi="Inconsolata"/>
          <w:spacing w:val="-2"/>
          <w:sz w:val="18"/>
          <w:szCs w:val="18"/>
          <w:lang w:val="ca-ES"/>
        </w:rPr>
        <w:t>de la totalitat del saldo deutor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>.</w:t>
      </w:r>
    </w:p>
    <w:p w14:paraId="069BAF98" w14:textId="77777777" w:rsidR="00DA4DFE" w:rsidRPr="002F6F0A" w:rsidRDefault="00DA4DFE" w:rsidP="002B0CA3">
      <w:pPr>
        <w:numPr>
          <w:ilvl w:val="0"/>
          <w:numId w:val="31"/>
        </w:numPr>
        <w:tabs>
          <w:tab w:val="left" w:pos="-1440"/>
          <w:tab w:val="left" w:pos="-720"/>
          <w:tab w:val="left" w:pos="2393"/>
          <w:tab w:val="decimal" w:pos="3902"/>
          <w:tab w:val="decimal" w:pos="5011"/>
          <w:tab w:val="decimal" w:pos="6120"/>
          <w:tab w:val="decimal" w:pos="7330"/>
          <w:tab w:val="left" w:pos="8505"/>
          <w:tab w:val="left" w:pos="9360"/>
          <w:tab w:val="left" w:pos="10080"/>
        </w:tabs>
        <w:suppressAutoHyphens/>
        <w:jc w:val="both"/>
        <w:rPr>
          <w:rFonts w:ascii="Inconsolata" w:hAnsi="Inconsolata"/>
          <w:spacing w:val="-2"/>
          <w:sz w:val="18"/>
          <w:szCs w:val="18"/>
          <w:lang w:val="ca-ES"/>
        </w:rPr>
      </w:pPr>
      <w:r w:rsidRPr="002F6F0A">
        <w:rPr>
          <w:rFonts w:ascii="Inconsolata" w:hAnsi="Inconsolata"/>
          <w:spacing w:val="-2"/>
          <w:sz w:val="18"/>
          <w:szCs w:val="18"/>
          <w:lang w:val="ca-ES"/>
        </w:rPr>
        <w:t>Per al cas d'amortització anticipada</w:t>
      </w:r>
      <w:r w:rsidR="00D41A3D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 total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: </w:t>
      </w:r>
      <w:r w:rsidR="00FD391D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no </w:t>
      </w:r>
      <w:r w:rsidR="004737D6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s'aplica comissió per amortització anticipada </w:t>
      </w:r>
      <w:r w:rsidR="00D41A3D"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total </w:t>
      </w:r>
      <w:r w:rsidR="004737D6" w:rsidRPr="002F6F0A">
        <w:rPr>
          <w:rFonts w:ascii="Inconsolata" w:hAnsi="Inconsolata"/>
          <w:spacing w:val="-2"/>
          <w:sz w:val="18"/>
          <w:szCs w:val="18"/>
          <w:lang w:val="ca-ES"/>
        </w:rPr>
        <w:t>i sempre ha de ser per l'import total del saldo deutor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>.</w:t>
      </w:r>
    </w:p>
    <w:p w14:paraId="1DAC1544" w14:textId="77777777" w:rsidR="00DD18F2" w:rsidRPr="002F6F0A" w:rsidRDefault="00DD18F2" w:rsidP="00C8168E">
      <w:pPr>
        <w:ind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6DB88A46" w14:textId="77777777" w:rsidR="00DA4DFE" w:rsidRPr="002F6F0A" w:rsidRDefault="00DA4DFE" w:rsidP="0059494A">
      <w:pPr>
        <w:rPr>
          <w:rFonts w:ascii="Inconsolata" w:hAnsi="Inconsolata"/>
          <w:b/>
          <w:sz w:val="18"/>
          <w:szCs w:val="18"/>
          <w:lang w:val="ca-ES"/>
        </w:rPr>
      </w:pPr>
    </w:p>
    <w:p w14:paraId="5B9D7E96" w14:textId="77777777" w:rsidR="00DA4DFE" w:rsidRPr="002F6F0A" w:rsidRDefault="00DA4DFE" w:rsidP="0059494A">
      <w:pPr>
        <w:rPr>
          <w:rFonts w:ascii="Inconsolata" w:hAnsi="Inconsolata"/>
          <w:b/>
          <w:sz w:val="18"/>
          <w:szCs w:val="18"/>
          <w:u w:val="single"/>
          <w:lang w:val="ca-ES"/>
        </w:rPr>
      </w:pPr>
    </w:p>
    <w:p w14:paraId="440E34B5" w14:textId="77777777" w:rsidR="00DA4DFE" w:rsidRPr="009B5FDE" w:rsidRDefault="00FD391D" w:rsidP="0059494A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Inconsolata" w:hAnsi="Inconsolata"/>
          <w:b/>
          <w:sz w:val="18"/>
          <w:szCs w:val="18"/>
          <w:lang w:val="ca-ES"/>
        </w:rPr>
      </w:pPr>
      <w:r w:rsidRPr="002F6F0A">
        <w:rPr>
          <w:rFonts w:ascii="Inconsolata" w:hAnsi="Inconsolata"/>
          <w:b/>
          <w:sz w:val="18"/>
          <w:szCs w:val="18"/>
          <w:lang w:val="ca-ES"/>
        </w:rPr>
        <w:t xml:space="preserve"> </w:t>
      </w:r>
      <w:r w:rsidR="001439F3" w:rsidRPr="009B5FDE">
        <w:rPr>
          <w:rFonts w:ascii="Inconsolata" w:hAnsi="Inconsolata"/>
          <w:b/>
          <w:sz w:val="18"/>
          <w:szCs w:val="18"/>
          <w:lang w:val="ca-ES"/>
        </w:rPr>
        <w:t>DRET A ASSESSORAMENT INDEPENDENT I A OFERTA VINCULANT</w:t>
      </w:r>
    </w:p>
    <w:p w14:paraId="7008D307" w14:textId="77777777" w:rsidR="001439F3" w:rsidRPr="009B5FDE" w:rsidRDefault="001439F3" w:rsidP="0059494A">
      <w:pPr>
        <w:rPr>
          <w:rFonts w:ascii="Inconsolata" w:hAnsi="Inconsolata"/>
          <w:b/>
          <w:sz w:val="18"/>
          <w:szCs w:val="18"/>
          <w:u w:val="single"/>
          <w:lang w:val="ca-ES"/>
        </w:rPr>
      </w:pPr>
    </w:p>
    <w:p w14:paraId="1D949421" w14:textId="77777777" w:rsidR="00DA4DFE" w:rsidRPr="002F6F0A" w:rsidRDefault="001439F3" w:rsidP="001439F3">
      <w:pPr>
        <w:tabs>
          <w:tab w:val="left" w:pos="-1440"/>
          <w:tab w:val="left" w:pos="-720"/>
          <w:tab w:val="left" w:pos="2393"/>
          <w:tab w:val="decimal" w:pos="3902"/>
          <w:tab w:val="decimal" w:pos="5011"/>
          <w:tab w:val="decimal" w:pos="6120"/>
          <w:tab w:val="decimal" w:pos="7330"/>
          <w:tab w:val="left" w:pos="8505"/>
          <w:tab w:val="left" w:pos="9360"/>
          <w:tab w:val="left" w:pos="10080"/>
        </w:tabs>
        <w:suppressAutoHyphens/>
        <w:jc w:val="both"/>
        <w:rPr>
          <w:rFonts w:ascii="Inconsolata" w:hAnsi="Inconsolata"/>
          <w:spacing w:val="-2"/>
          <w:sz w:val="18"/>
          <w:szCs w:val="18"/>
          <w:lang w:val="ca-ES"/>
        </w:rPr>
      </w:pPr>
      <w:r w:rsidRPr="002F6F0A">
        <w:rPr>
          <w:rFonts w:ascii="Inconsolata" w:hAnsi="Inconsolata"/>
          <w:spacing w:val="-2"/>
          <w:sz w:val="18"/>
          <w:szCs w:val="18"/>
          <w:lang w:val="ca-ES"/>
        </w:rPr>
        <w:t xml:space="preserve">El sol·licitant té dret a rebre assessorament independent i una oferta vinculant </w:t>
      </w:r>
      <w:r w:rsidR="007758DD">
        <w:rPr>
          <w:rFonts w:ascii="Inconsolata" w:hAnsi="Inconsolata"/>
          <w:spacing w:val="-2"/>
          <w:sz w:val="18"/>
          <w:szCs w:val="18"/>
          <w:lang w:val="ca-ES"/>
        </w:rPr>
        <w:t xml:space="preserve">d’acord amb allò que </w:t>
      </w:r>
      <w:r w:rsidRPr="002F6F0A">
        <w:rPr>
          <w:rFonts w:ascii="Inconsolata" w:hAnsi="Inconsolata"/>
          <w:spacing w:val="-2"/>
          <w:sz w:val="18"/>
          <w:szCs w:val="18"/>
          <w:lang w:val="ca-ES"/>
        </w:rPr>
        <w:t>disposa l'Ordre EHA/2899/2011, de transparència i protecció del client de serveis bancaris.</w:t>
      </w:r>
    </w:p>
    <w:p w14:paraId="68036EB5" w14:textId="77777777" w:rsidR="00DA4DFE" w:rsidRPr="002F6F0A" w:rsidRDefault="00DA4DFE" w:rsidP="00DA4DFE">
      <w:pPr>
        <w:ind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66BB02D9" w14:textId="77777777" w:rsidR="005611D6" w:rsidRPr="002F6F0A" w:rsidRDefault="005611D6" w:rsidP="00C8168E">
      <w:pPr>
        <w:ind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2F692AA8" w14:textId="77777777" w:rsidR="00F06B12" w:rsidRPr="002F6F0A" w:rsidRDefault="00F06B12" w:rsidP="00C8168E">
      <w:pPr>
        <w:ind w:right="-55"/>
        <w:jc w:val="both"/>
        <w:rPr>
          <w:rFonts w:ascii="Inconsolata" w:hAnsi="Inconsolata"/>
          <w:sz w:val="18"/>
          <w:szCs w:val="18"/>
          <w:lang w:val="ca-ES"/>
        </w:rPr>
      </w:pPr>
    </w:p>
    <w:p w14:paraId="7096311E" w14:textId="77777777" w:rsidR="0024371D" w:rsidRPr="002F6F0A" w:rsidRDefault="00F06B12" w:rsidP="00F06B12">
      <w:pPr>
        <w:pStyle w:val="Piedepgina"/>
        <w:rPr>
          <w:rFonts w:ascii="Inconsolata" w:hAnsi="Inconsolata"/>
          <w:sz w:val="18"/>
          <w:szCs w:val="18"/>
          <w:lang w:val="ca-ES"/>
        </w:rPr>
      </w:pPr>
      <w:r w:rsidRPr="002F6F0A">
        <w:rPr>
          <w:rFonts w:ascii="Inconsolata" w:hAnsi="Inconsolata"/>
          <w:sz w:val="18"/>
          <w:szCs w:val="18"/>
          <w:lang w:val="ca-ES"/>
        </w:rPr>
        <w:t xml:space="preserve">Caixa d'Enginyers està subscrita al </w:t>
      </w:r>
      <w:r w:rsidR="006F3A6D" w:rsidRPr="002F6F0A">
        <w:rPr>
          <w:rFonts w:ascii="Inconsolata" w:hAnsi="Inconsolata"/>
          <w:sz w:val="18"/>
          <w:szCs w:val="18"/>
          <w:lang w:val="ca-ES"/>
        </w:rPr>
        <w:t xml:space="preserve">Codi 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de </w:t>
      </w:r>
      <w:r w:rsidR="006F3A6D" w:rsidRPr="002F6F0A">
        <w:rPr>
          <w:rFonts w:ascii="Inconsolata" w:hAnsi="Inconsolata"/>
          <w:sz w:val="18"/>
          <w:szCs w:val="18"/>
          <w:lang w:val="ca-ES"/>
        </w:rPr>
        <w:t xml:space="preserve">Bones Pràctiques </w:t>
      </w:r>
      <w:r w:rsidRPr="002F6F0A">
        <w:rPr>
          <w:rFonts w:ascii="Inconsolata" w:hAnsi="Inconsolata"/>
          <w:sz w:val="18"/>
          <w:szCs w:val="18"/>
          <w:lang w:val="ca-ES"/>
        </w:rPr>
        <w:t>segons Reial Decret</w:t>
      </w:r>
      <w:r w:rsidR="006F3A6D" w:rsidRPr="002F6F0A">
        <w:rPr>
          <w:rFonts w:ascii="Inconsolata" w:hAnsi="Inconsolata"/>
          <w:sz w:val="18"/>
          <w:szCs w:val="18"/>
          <w:lang w:val="ca-ES"/>
        </w:rPr>
        <w:t xml:space="preserve"> </w:t>
      </w:r>
      <w:r w:rsidRPr="002F6F0A">
        <w:rPr>
          <w:rFonts w:ascii="Inconsolata" w:hAnsi="Inconsolata"/>
          <w:sz w:val="18"/>
          <w:szCs w:val="18"/>
          <w:lang w:val="ca-ES"/>
        </w:rPr>
        <w:t>Llei 6/2012</w:t>
      </w:r>
      <w:r w:rsidR="006F3A6D" w:rsidRPr="002F6F0A">
        <w:rPr>
          <w:rFonts w:ascii="Inconsolata" w:hAnsi="Inconsolata"/>
          <w:sz w:val="18"/>
          <w:szCs w:val="18"/>
          <w:lang w:val="ca-ES"/>
        </w:rPr>
        <w:t>,</w:t>
      </w:r>
      <w:r w:rsidRPr="002F6F0A">
        <w:rPr>
          <w:rFonts w:ascii="Inconsolata" w:hAnsi="Inconsolata"/>
          <w:sz w:val="18"/>
          <w:szCs w:val="18"/>
          <w:lang w:val="ca-ES"/>
        </w:rPr>
        <w:t xml:space="preserve"> de 9 de </w:t>
      </w:r>
      <w:r w:rsidR="00FB27D4" w:rsidRPr="002F6F0A">
        <w:rPr>
          <w:rFonts w:ascii="Inconsolata" w:hAnsi="Inconsolata"/>
          <w:sz w:val="18"/>
          <w:szCs w:val="18"/>
          <w:lang w:val="ca-ES"/>
        </w:rPr>
        <w:t>març</w:t>
      </w:r>
      <w:r w:rsidRPr="002F6F0A">
        <w:rPr>
          <w:rFonts w:ascii="Inconsolata" w:hAnsi="Inconsolata"/>
          <w:sz w:val="18"/>
          <w:szCs w:val="18"/>
          <w:lang w:val="ca-ES"/>
        </w:rPr>
        <w:t>.</w:t>
      </w:r>
    </w:p>
    <w:sectPr w:rsidR="0024371D" w:rsidRPr="002F6F0A" w:rsidSect="00B74131">
      <w:headerReference w:type="default" r:id="rId10"/>
      <w:footerReference w:type="default" r:id="rId11"/>
      <w:headerReference w:type="first" r:id="rId12"/>
      <w:pgSz w:w="11906" w:h="16838" w:code="9"/>
      <w:pgMar w:top="2552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159E" w14:textId="77777777" w:rsidR="007C6CFF" w:rsidRDefault="007C6CFF">
      <w:r>
        <w:separator/>
      </w:r>
    </w:p>
  </w:endnote>
  <w:endnote w:type="continuationSeparator" w:id="0">
    <w:p w14:paraId="2ACE64F2" w14:textId="77777777" w:rsidR="007C6CFF" w:rsidRDefault="007C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Gothic L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onsolata">
    <w:panose1 w:val="020B0609030003000000"/>
    <w:charset w:val="00"/>
    <w:family w:val="modern"/>
    <w:pitch w:val="fixed"/>
    <w:sig w:usb0="8000002F" w:usb1="0000016B" w:usb2="00000000" w:usb3="00000000" w:csb0="00000013" w:csb1="00000000"/>
  </w:font>
  <w:font w:name="News Gothic MT">
    <w:altName w:val="News Gothic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B8AC" w14:textId="77777777" w:rsidR="00E26B5D" w:rsidRPr="00613589" w:rsidRDefault="00E26B5D" w:rsidP="00613589">
    <w:pPr>
      <w:pStyle w:val="Piedepgina"/>
      <w:jc w:val="right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sz w:val="16"/>
        <w:szCs w:val="16"/>
      </w:rPr>
      <w:fldChar w:fldCharType="begin"/>
    </w:r>
    <w:r>
      <w:rPr>
        <w:rStyle w:val="Nmerodepgina"/>
        <w:rFonts w:ascii="Verdana" w:hAnsi="Verdana"/>
        <w:sz w:val="16"/>
        <w:szCs w:val="16"/>
      </w:rPr>
      <w:instrText xml:space="preserve"> PAGE </w:instrText>
    </w:r>
    <w:r>
      <w:rPr>
        <w:rStyle w:val="Nmerodepgina"/>
        <w:rFonts w:ascii="Verdana" w:hAnsi="Verdana"/>
        <w:sz w:val="16"/>
        <w:szCs w:val="16"/>
      </w:rPr>
      <w:fldChar w:fldCharType="separate"/>
    </w:r>
    <w:r w:rsidR="00C375D9">
      <w:rPr>
        <w:rStyle w:val="Nmerodepgina"/>
        <w:rFonts w:ascii="Verdana" w:hAnsi="Verdana"/>
        <w:noProof/>
        <w:sz w:val="16"/>
        <w:szCs w:val="16"/>
      </w:rPr>
      <w:t>2</w:t>
    </w:r>
    <w:r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A650" w14:textId="77777777" w:rsidR="007C6CFF" w:rsidRDefault="007C6CFF">
      <w:r>
        <w:separator/>
      </w:r>
    </w:p>
  </w:footnote>
  <w:footnote w:type="continuationSeparator" w:id="0">
    <w:p w14:paraId="733E1B0E" w14:textId="77777777" w:rsidR="007C6CFF" w:rsidRDefault="007C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771A3" w14:textId="1D6DC08E" w:rsidR="00E26B5D" w:rsidRPr="002F6F0A" w:rsidRDefault="00CF23DC" w:rsidP="001C6FC8">
    <w:pPr>
      <w:pStyle w:val="Encabezado"/>
      <w:rPr>
        <w:lang w:val="ca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4F729" wp14:editId="7651065B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1800225" cy="262255"/>
          <wp:effectExtent l="0" t="0" r="9525" b="4445"/>
          <wp:wrapNone/>
          <wp:docPr id="2" name="Imagen 2" descr="CI-LOGO-CAST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-LOGO-CAST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F6E35" w14:textId="77777777" w:rsidR="00E26B5D" w:rsidRPr="002F6F0A" w:rsidRDefault="00E26B5D" w:rsidP="001C6FC8">
    <w:pPr>
      <w:pStyle w:val="Encabezado"/>
      <w:rPr>
        <w:lang w:val="ca-ES"/>
      </w:rPr>
    </w:pPr>
  </w:p>
  <w:p w14:paraId="1D63A1A0" w14:textId="77777777" w:rsidR="00E26B5D" w:rsidRPr="002F6F0A" w:rsidRDefault="0024371D" w:rsidP="00BA1C17">
    <w:pPr>
      <w:pStyle w:val="Encabezado"/>
      <w:tabs>
        <w:tab w:val="clear" w:pos="8504"/>
        <w:tab w:val="right" w:pos="9639"/>
      </w:tabs>
      <w:rPr>
        <w:rFonts w:ascii="Inconsolata" w:hAnsi="Inconsolata"/>
        <w:sz w:val="36"/>
        <w:szCs w:val="36"/>
        <w:lang w:val="ca-ES"/>
      </w:rPr>
    </w:pPr>
    <w:r w:rsidRPr="002F6F0A">
      <w:rPr>
        <w:lang w:val="ca-ES"/>
      </w:rPr>
      <w:tab/>
    </w:r>
    <w:r w:rsidRPr="002F6F0A">
      <w:rPr>
        <w:lang w:val="ca-ES"/>
      </w:rPr>
      <w:tab/>
    </w:r>
    <w:r w:rsidRPr="002F6F0A">
      <w:rPr>
        <w:rFonts w:ascii="Inconsolata" w:hAnsi="Inconsolata"/>
        <w:sz w:val="36"/>
        <w:szCs w:val="36"/>
        <w:lang w:val="ca-ES"/>
      </w:rPr>
      <w:t>HIPOTECA INVERSA</w:t>
    </w:r>
  </w:p>
  <w:p w14:paraId="123C3DB6" w14:textId="77777777" w:rsidR="00E26B5D" w:rsidRPr="002F6F0A" w:rsidRDefault="00E26B5D" w:rsidP="001C6FC8">
    <w:pPr>
      <w:pStyle w:val="Encabezado"/>
      <w:rPr>
        <w:lang w:val="ca-ES"/>
      </w:rPr>
    </w:pP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090"/>
      <w:gridCol w:w="1774"/>
    </w:tblGrid>
    <w:tr w:rsidR="002F6F0A" w:rsidRPr="002F6F0A" w14:paraId="50944450" w14:textId="77777777" w:rsidTr="008F6A24">
      <w:tc>
        <w:tcPr>
          <w:tcW w:w="8090" w:type="dxa"/>
          <w:shd w:val="clear" w:color="auto" w:fill="auto"/>
        </w:tcPr>
        <w:p w14:paraId="2C1826A4" w14:textId="77777777" w:rsidR="00E26B5D" w:rsidRPr="002F6F0A" w:rsidRDefault="00E26B5D" w:rsidP="002F6F0A">
          <w:pPr>
            <w:pStyle w:val="Encabezado"/>
            <w:rPr>
              <w:rFonts w:ascii="Inconsolata" w:hAnsi="Inconsolata"/>
              <w:sz w:val="18"/>
              <w:szCs w:val="18"/>
              <w:lang w:val="ca-ES"/>
            </w:rPr>
          </w:pPr>
          <w:r w:rsidRPr="002F6F0A">
            <w:rPr>
              <w:rFonts w:ascii="Inconsolata" w:hAnsi="Inconsolata"/>
              <w:sz w:val="18"/>
              <w:szCs w:val="18"/>
              <w:lang w:val="ca-ES"/>
            </w:rPr>
            <w:t>La in</w:t>
          </w:r>
          <w:r w:rsidR="002F6F0A" w:rsidRPr="002F6F0A">
            <w:rPr>
              <w:rFonts w:ascii="Inconsolata" w:hAnsi="Inconsolata"/>
              <w:sz w:val="18"/>
              <w:szCs w:val="18"/>
              <w:lang w:val="ca-ES"/>
            </w:rPr>
            <w:t>formació ressaltada en negreta en aquest</w:t>
          </w:r>
          <w:r w:rsidRPr="002F6F0A">
            <w:rPr>
              <w:rFonts w:ascii="Inconsolata" w:hAnsi="Inconsolata"/>
              <w:sz w:val="18"/>
              <w:szCs w:val="18"/>
              <w:lang w:val="ca-ES"/>
            </w:rPr>
            <w:t xml:space="preserve"> document és especialment rellevant</w:t>
          </w:r>
        </w:p>
      </w:tc>
      <w:tc>
        <w:tcPr>
          <w:tcW w:w="1774" w:type="dxa"/>
          <w:shd w:val="clear" w:color="auto" w:fill="auto"/>
        </w:tcPr>
        <w:p w14:paraId="358F2BE8" w14:textId="77777777" w:rsidR="00E26B5D" w:rsidRPr="002F6F0A" w:rsidRDefault="00E26B5D" w:rsidP="008F6A24">
          <w:pPr>
            <w:pStyle w:val="Encabezado"/>
            <w:jc w:val="right"/>
            <w:rPr>
              <w:rFonts w:ascii="Inconsolata" w:hAnsi="Inconsolata"/>
              <w:sz w:val="18"/>
              <w:szCs w:val="18"/>
              <w:lang w:val="ca-ES"/>
            </w:rPr>
          </w:pPr>
          <w:r w:rsidRPr="002F6F0A">
            <w:rPr>
              <w:rFonts w:ascii="Inconsolata" w:hAnsi="Inconsolata"/>
              <w:sz w:val="18"/>
              <w:szCs w:val="18"/>
              <w:lang w:val="ca-ES"/>
            </w:rPr>
            <w:t>FIPRE</w:t>
          </w:r>
        </w:p>
      </w:tc>
    </w:tr>
  </w:tbl>
  <w:p w14:paraId="630D9384" w14:textId="77777777" w:rsidR="00E26B5D" w:rsidRPr="002F6F0A" w:rsidRDefault="00E26B5D">
    <w:pPr>
      <w:pStyle w:val="Encabezado"/>
      <w:rPr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665B8" w14:textId="7D397062" w:rsidR="00E26B5D" w:rsidRDefault="00CF23DC" w:rsidP="00034CD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93AA55B" wp14:editId="70A1760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1800225" cy="262255"/>
          <wp:effectExtent l="0" t="0" r="9525" b="4445"/>
          <wp:wrapNone/>
          <wp:docPr id="1" name="Imagen 1" descr="CI-LOGO-CAST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-LOGO-CAST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93F1A" w14:textId="77777777" w:rsidR="00E26B5D" w:rsidRDefault="00E26B5D" w:rsidP="00034CDD">
    <w:pPr>
      <w:pStyle w:val="Encabezado"/>
    </w:pPr>
  </w:p>
  <w:p w14:paraId="61569A91" w14:textId="77777777" w:rsidR="00E26B5D" w:rsidRDefault="00E26B5D" w:rsidP="00034CDD">
    <w:pPr>
      <w:pStyle w:val="Encabezado"/>
    </w:pPr>
  </w:p>
  <w:p w14:paraId="52748983" w14:textId="77777777" w:rsidR="00E26B5D" w:rsidRDefault="00E26B5D" w:rsidP="00034CDD">
    <w:pPr>
      <w:pStyle w:val="Encabezado"/>
    </w:pP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090"/>
      <w:gridCol w:w="1774"/>
    </w:tblGrid>
    <w:tr w:rsidR="00E26B5D" w:rsidRPr="008F6A24" w14:paraId="0E43844B" w14:textId="77777777" w:rsidTr="008F6A24">
      <w:tc>
        <w:tcPr>
          <w:tcW w:w="8208" w:type="dxa"/>
          <w:shd w:val="clear" w:color="auto" w:fill="auto"/>
        </w:tcPr>
        <w:p w14:paraId="5BCC4273" w14:textId="77777777" w:rsidR="00E26B5D" w:rsidRPr="008F6A24" w:rsidRDefault="00E26B5D" w:rsidP="007C775A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8F6A24">
            <w:rPr>
              <w:rFonts w:ascii="Verdana" w:hAnsi="Verdana"/>
              <w:sz w:val="16"/>
              <w:szCs w:val="16"/>
            </w:rPr>
            <w:t xml:space="preserve">La </w:t>
          </w:r>
          <w:proofErr w:type="spellStart"/>
          <w:r w:rsidRPr="008F6A24">
            <w:rPr>
              <w:rFonts w:ascii="Verdana" w:hAnsi="Verdana"/>
              <w:sz w:val="16"/>
              <w:szCs w:val="16"/>
            </w:rPr>
            <w:t>informació</w:t>
          </w:r>
          <w:proofErr w:type="spellEnd"/>
          <w:r w:rsidRPr="008F6A24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Pr="008F6A24">
            <w:rPr>
              <w:rFonts w:ascii="Verdana" w:hAnsi="Verdana"/>
              <w:sz w:val="16"/>
              <w:szCs w:val="16"/>
            </w:rPr>
            <w:t>ressaltada</w:t>
          </w:r>
          <w:proofErr w:type="spellEnd"/>
          <w:r w:rsidRPr="008F6A24">
            <w:rPr>
              <w:rFonts w:ascii="Verdana" w:hAnsi="Verdana"/>
              <w:sz w:val="16"/>
              <w:szCs w:val="16"/>
            </w:rPr>
            <w:t xml:space="preserve"> en negreta al </w:t>
          </w:r>
          <w:proofErr w:type="spellStart"/>
          <w:r w:rsidRPr="008F6A24">
            <w:rPr>
              <w:rFonts w:ascii="Verdana" w:hAnsi="Verdana"/>
              <w:sz w:val="16"/>
              <w:szCs w:val="16"/>
            </w:rPr>
            <w:t>present</w:t>
          </w:r>
          <w:proofErr w:type="spellEnd"/>
          <w:r w:rsidRPr="008F6A24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Pr="008F6A24">
            <w:rPr>
              <w:rFonts w:ascii="Verdana" w:hAnsi="Verdana"/>
              <w:sz w:val="16"/>
              <w:szCs w:val="16"/>
            </w:rPr>
            <w:t>document</w:t>
          </w:r>
          <w:proofErr w:type="spellEnd"/>
          <w:r w:rsidRPr="008F6A24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Pr="008F6A24">
            <w:rPr>
              <w:rFonts w:ascii="Verdana" w:hAnsi="Verdana"/>
              <w:sz w:val="16"/>
              <w:szCs w:val="16"/>
            </w:rPr>
            <w:t>és</w:t>
          </w:r>
          <w:proofErr w:type="spellEnd"/>
          <w:r w:rsidRPr="008F6A24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Pr="008F6A24">
            <w:rPr>
              <w:rFonts w:ascii="Verdana" w:hAnsi="Verdana"/>
              <w:sz w:val="16"/>
              <w:szCs w:val="16"/>
            </w:rPr>
            <w:t>especialment</w:t>
          </w:r>
          <w:proofErr w:type="spellEnd"/>
          <w:r w:rsidRPr="008F6A24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Pr="008F6A24">
            <w:rPr>
              <w:rFonts w:ascii="Verdana" w:hAnsi="Verdana"/>
              <w:sz w:val="16"/>
              <w:szCs w:val="16"/>
            </w:rPr>
            <w:t>rellevant</w:t>
          </w:r>
          <w:proofErr w:type="spellEnd"/>
        </w:p>
      </w:tc>
      <w:tc>
        <w:tcPr>
          <w:tcW w:w="1796" w:type="dxa"/>
          <w:shd w:val="clear" w:color="auto" w:fill="auto"/>
        </w:tcPr>
        <w:p w14:paraId="461E2A24" w14:textId="77777777" w:rsidR="00E26B5D" w:rsidRPr="008F6A24" w:rsidRDefault="00E26B5D" w:rsidP="008F6A24">
          <w:pPr>
            <w:pStyle w:val="Encabezado"/>
            <w:jc w:val="right"/>
            <w:rPr>
              <w:rFonts w:ascii="Verdana" w:hAnsi="Verdana"/>
              <w:sz w:val="16"/>
              <w:szCs w:val="16"/>
            </w:rPr>
          </w:pPr>
          <w:r w:rsidRPr="008F6A24">
            <w:rPr>
              <w:rFonts w:ascii="Verdana" w:hAnsi="Verdana"/>
              <w:color w:val="FF0000"/>
              <w:sz w:val="16"/>
              <w:szCs w:val="16"/>
            </w:rPr>
            <w:t>FIPRE</w:t>
          </w:r>
        </w:p>
      </w:tc>
    </w:tr>
  </w:tbl>
  <w:p w14:paraId="4F36E339" w14:textId="77777777" w:rsidR="00E26B5D" w:rsidRDefault="00E26B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F39"/>
    <w:multiLevelType w:val="hybridMultilevel"/>
    <w:tmpl w:val="28E89A94"/>
    <w:lvl w:ilvl="0" w:tplc="CE9CBD6A">
      <w:start w:val="1"/>
      <w:numFmt w:val="decimal"/>
      <w:lvlText w:val="%1)"/>
      <w:lvlJc w:val="left"/>
      <w:pPr>
        <w:ind w:left="720" w:hanging="360"/>
      </w:pPr>
      <w:rPr>
        <w:rFonts w:ascii="NewsGothic LT" w:hAnsi="NewsGothic LT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8E4"/>
    <w:multiLevelType w:val="multilevel"/>
    <w:tmpl w:val="9EA47BE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BD3F28"/>
    <w:multiLevelType w:val="hybridMultilevel"/>
    <w:tmpl w:val="571A091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01DC4"/>
    <w:multiLevelType w:val="hybridMultilevel"/>
    <w:tmpl w:val="35CE89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C25FC"/>
    <w:multiLevelType w:val="hybridMultilevel"/>
    <w:tmpl w:val="713A1654"/>
    <w:lvl w:ilvl="0" w:tplc="F7007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636A3"/>
    <w:multiLevelType w:val="hybridMultilevel"/>
    <w:tmpl w:val="A2A07F6C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DA05716"/>
    <w:multiLevelType w:val="hybridMultilevel"/>
    <w:tmpl w:val="63CCFF9A"/>
    <w:lvl w:ilvl="0" w:tplc="C47A26D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NewsGothic LT" w:hAnsi="NewsGothic LT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E23E9"/>
    <w:multiLevelType w:val="hybridMultilevel"/>
    <w:tmpl w:val="CB261816"/>
    <w:lvl w:ilvl="0" w:tplc="C47A26D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NewsGothic LT" w:hAnsi="NewsGothic LT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F77E3"/>
    <w:multiLevelType w:val="hybridMultilevel"/>
    <w:tmpl w:val="06F074B2"/>
    <w:lvl w:ilvl="0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1F53725D"/>
    <w:multiLevelType w:val="hybridMultilevel"/>
    <w:tmpl w:val="6B3AF8C8"/>
    <w:lvl w:ilvl="0" w:tplc="5B2062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2DAE"/>
    <w:multiLevelType w:val="hybridMultilevel"/>
    <w:tmpl w:val="D8F238FE"/>
    <w:lvl w:ilvl="0" w:tplc="C80292B0">
      <w:start w:val="1"/>
      <w:numFmt w:val="none"/>
      <w:lvlText w:val="b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8339E"/>
    <w:multiLevelType w:val="hybridMultilevel"/>
    <w:tmpl w:val="0F22F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2A1A"/>
    <w:multiLevelType w:val="hybridMultilevel"/>
    <w:tmpl w:val="5F40A1EE"/>
    <w:lvl w:ilvl="0" w:tplc="C47A26D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NewsGothic LT" w:hAnsi="NewsGothic LT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51713"/>
    <w:multiLevelType w:val="hybridMultilevel"/>
    <w:tmpl w:val="BE5C4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461C"/>
    <w:multiLevelType w:val="hybridMultilevel"/>
    <w:tmpl w:val="C21C3DA0"/>
    <w:lvl w:ilvl="0" w:tplc="C47A26D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NewsGothic LT" w:hAnsi="NewsGothic LT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97EEB"/>
    <w:multiLevelType w:val="hybridMultilevel"/>
    <w:tmpl w:val="7DF24FE0"/>
    <w:lvl w:ilvl="0" w:tplc="C47A26D4">
      <w:start w:val="1"/>
      <w:numFmt w:val="decimal"/>
      <w:lvlText w:val="%1)"/>
      <w:lvlJc w:val="left"/>
      <w:pPr>
        <w:ind w:left="720" w:hanging="360"/>
      </w:pPr>
      <w:rPr>
        <w:rFonts w:ascii="NewsGothic LT" w:hAnsi="NewsGothic LT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5662B"/>
    <w:multiLevelType w:val="hybridMultilevel"/>
    <w:tmpl w:val="843A3A36"/>
    <w:lvl w:ilvl="0" w:tplc="5B2062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B2B5D"/>
    <w:multiLevelType w:val="multilevel"/>
    <w:tmpl w:val="40CE6EC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67A77"/>
    <w:multiLevelType w:val="hybridMultilevel"/>
    <w:tmpl w:val="FB50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43F8C"/>
    <w:multiLevelType w:val="hybridMultilevel"/>
    <w:tmpl w:val="45C2AE22"/>
    <w:lvl w:ilvl="0" w:tplc="38BA9368">
      <w:start w:val="1"/>
      <w:numFmt w:val="none"/>
      <w:lvlText w:val="c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ED00BA"/>
    <w:multiLevelType w:val="hybridMultilevel"/>
    <w:tmpl w:val="C7081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87E22"/>
    <w:multiLevelType w:val="hybridMultilevel"/>
    <w:tmpl w:val="9EA47B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572D47"/>
    <w:multiLevelType w:val="hybridMultilevel"/>
    <w:tmpl w:val="152487E8"/>
    <w:lvl w:ilvl="0" w:tplc="804A099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  <w:sz w:val="14"/>
        <w:szCs w:val="14"/>
      </w:rPr>
    </w:lvl>
    <w:lvl w:ilvl="1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659968D9"/>
    <w:multiLevelType w:val="multilevel"/>
    <w:tmpl w:val="D8F238FE"/>
    <w:lvl w:ilvl="0">
      <w:start w:val="1"/>
      <w:numFmt w:val="none"/>
      <w:lvlText w:val="b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502EF5"/>
    <w:multiLevelType w:val="hybridMultilevel"/>
    <w:tmpl w:val="73F86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B3384"/>
    <w:multiLevelType w:val="hybridMultilevel"/>
    <w:tmpl w:val="F5045CB0"/>
    <w:lvl w:ilvl="0" w:tplc="0C0A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F28A2"/>
    <w:multiLevelType w:val="hybridMultilevel"/>
    <w:tmpl w:val="14BE11B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F12"/>
    <w:multiLevelType w:val="multilevel"/>
    <w:tmpl w:val="9EA47BE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9B5801"/>
    <w:multiLevelType w:val="hybridMultilevel"/>
    <w:tmpl w:val="C8F62AF0"/>
    <w:lvl w:ilvl="0" w:tplc="C47A26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NewsGothic LT" w:hAnsi="NewsGothic LT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180D1C"/>
    <w:multiLevelType w:val="hybridMultilevel"/>
    <w:tmpl w:val="40CE6EC8"/>
    <w:lvl w:ilvl="0" w:tplc="69D20A7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147D03"/>
    <w:multiLevelType w:val="hybridMultilevel"/>
    <w:tmpl w:val="6FCEBCE2"/>
    <w:lvl w:ilvl="0" w:tplc="0C0A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640"/>
        </w:tabs>
        <w:ind w:left="1740" w:hanging="30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D30BCD"/>
    <w:multiLevelType w:val="hybridMultilevel"/>
    <w:tmpl w:val="D51AD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21"/>
  </w:num>
  <w:num w:numId="6">
    <w:abstractNumId w:val="30"/>
  </w:num>
  <w:num w:numId="7">
    <w:abstractNumId w:val="12"/>
  </w:num>
  <w:num w:numId="8">
    <w:abstractNumId w:val="1"/>
  </w:num>
  <w:num w:numId="9">
    <w:abstractNumId w:val="10"/>
  </w:num>
  <w:num w:numId="10">
    <w:abstractNumId w:val="23"/>
  </w:num>
  <w:num w:numId="11">
    <w:abstractNumId w:val="27"/>
  </w:num>
  <w:num w:numId="12">
    <w:abstractNumId w:val="29"/>
  </w:num>
  <w:num w:numId="13">
    <w:abstractNumId w:val="17"/>
  </w:num>
  <w:num w:numId="14">
    <w:abstractNumId w:val="19"/>
  </w:num>
  <w:num w:numId="15">
    <w:abstractNumId w:val="18"/>
  </w:num>
  <w:num w:numId="16">
    <w:abstractNumId w:val="3"/>
  </w:num>
  <w:num w:numId="17">
    <w:abstractNumId w:val="2"/>
  </w:num>
  <w:num w:numId="18">
    <w:abstractNumId w:val="26"/>
  </w:num>
  <w:num w:numId="19">
    <w:abstractNumId w:val="28"/>
  </w:num>
  <w:num w:numId="20">
    <w:abstractNumId w:val="0"/>
  </w:num>
  <w:num w:numId="21">
    <w:abstractNumId w:val="20"/>
  </w:num>
  <w:num w:numId="22">
    <w:abstractNumId w:val="15"/>
  </w:num>
  <w:num w:numId="23">
    <w:abstractNumId w:val="22"/>
  </w:num>
  <w:num w:numId="24">
    <w:abstractNumId w:val="16"/>
  </w:num>
  <w:num w:numId="25">
    <w:abstractNumId w:val="31"/>
  </w:num>
  <w:num w:numId="26">
    <w:abstractNumId w:val="11"/>
  </w:num>
  <w:num w:numId="27">
    <w:abstractNumId w:val="13"/>
  </w:num>
  <w:num w:numId="28">
    <w:abstractNumId w:val="24"/>
  </w:num>
  <w:num w:numId="29">
    <w:abstractNumId w:val="6"/>
  </w:num>
  <w:num w:numId="30">
    <w:abstractNumId w:val="9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uUZyYs8FTVi2+qLcWB1H9p1K+i9Ofh7E+DNch8U/g7bmlToZqfOar7IH4EJZuJyE6w7xHZv34t9L+VtAc/3Ng==" w:salt="uH5FtnMjHV3seQTSoDNQd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C9"/>
    <w:rsid w:val="00000647"/>
    <w:rsid w:val="0000202B"/>
    <w:rsid w:val="00017C14"/>
    <w:rsid w:val="00034CDD"/>
    <w:rsid w:val="00054A52"/>
    <w:rsid w:val="00055129"/>
    <w:rsid w:val="000A5FF2"/>
    <w:rsid w:val="000B53FE"/>
    <w:rsid w:val="000B7896"/>
    <w:rsid w:val="000B7FD8"/>
    <w:rsid w:val="000C28A5"/>
    <w:rsid w:val="000C43CF"/>
    <w:rsid w:val="000D4BE3"/>
    <w:rsid w:val="000F777B"/>
    <w:rsid w:val="001439F3"/>
    <w:rsid w:val="00143B2B"/>
    <w:rsid w:val="00147781"/>
    <w:rsid w:val="00183787"/>
    <w:rsid w:val="001963F7"/>
    <w:rsid w:val="001A375C"/>
    <w:rsid w:val="001B585C"/>
    <w:rsid w:val="001C6FC8"/>
    <w:rsid w:val="001D377C"/>
    <w:rsid w:val="001D5BF3"/>
    <w:rsid w:val="002108CF"/>
    <w:rsid w:val="00222ED7"/>
    <w:rsid w:val="002251FB"/>
    <w:rsid w:val="00225C8D"/>
    <w:rsid w:val="0024371D"/>
    <w:rsid w:val="0025274F"/>
    <w:rsid w:val="00277C09"/>
    <w:rsid w:val="002B0CA3"/>
    <w:rsid w:val="002B5789"/>
    <w:rsid w:val="002D124C"/>
    <w:rsid w:val="002D6523"/>
    <w:rsid w:val="002D7457"/>
    <w:rsid w:val="002D7CFB"/>
    <w:rsid w:val="002E30E2"/>
    <w:rsid w:val="002E6575"/>
    <w:rsid w:val="002F562C"/>
    <w:rsid w:val="002F6F0A"/>
    <w:rsid w:val="003029A1"/>
    <w:rsid w:val="00307001"/>
    <w:rsid w:val="003106F8"/>
    <w:rsid w:val="00326A7F"/>
    <w:rsid w:val="00345171"/>
    <w:rsid w:val="003465CC"/>
    <w:rsid w:val="00350DC7"/>
    <w:rsid w:val="003939B1"/>
    <w:rsid w:val="00394E5E"/>
    <w:rsid w:val="00396DF9"/>
    <w:rsid w:val="003A5675"/>
    <w:rsid w:val="003B762F"/>
    <w:rsid w:val="003D40A4"/>
    <w:rsid w:val="003E6B14"/>
    <w:rsid w:val="004011A7"/>
    <w:rsid w:val="00401E9F"/>
    <w:rsid w:val="004065D3"/>
    <w:rsid w:val="00407E21"/>
    <w:rsid w:val="004466DC"/>
    <w:rsid w:val="00447EB3"/>
    <w:rsid w:val="004651A6"/>
    <w:rsid w:val="00472B6B"/>
    <w:rsid w:val="004737D6"/>
    <w:rsid w:val="00481258"/>
    <w:rsid w:val="00483D10"/>
    <w:rsid w:val="0048541B"/>
    <w:rsid w:val="00491CD9"/>
    <w:rsid w:val="004B32EA"/>
    <w:rsid w:val="004B3EDF"/>
    <w:rsid w:val="004B5BE5"/>
    <w:rsid w:val="004C3DBB"/>
    <w:rsid w:val="004C5AB7"/>
    <w:rsid w:val="004E7278"/>
    <w:rsid w:val="0051671F"/>
    <w:rsid w:val="005356F5"/>
    <w:rsid w:val="00537D8B"/>
    <w:rsid w:val="005611D6"/>
    <w:rsid w:val="005772C7"/>
    <w:rsid w:val="0058462F"/>
    <w:rsid w:val="00584DB6"/>
    <w:rsid w:val="00586D73"/>
    <w:rsid w:val="0059494A"/>
    <w:rsid w:val="005A3E50"/>
    <w:rsid w:val="005A770A"/>
    <w:rsid w:val="005C60FC"/>
    <w:rsid w:val="005D072B"/>
    <w:rsid w:val="005F11D8"/>
    <w:rsid w:val="00603AC9"/>
    <w:rsid w:val="0060732B"/>
    <w:rsid w:val="00613589"/>
    <w:rsid w:val="00623146"/>
    <w:rsid w:val="0063161F"/>
    <w:rsid w:val="006440BE"/>
    <w:rsid w:val="00647C5B"/>
    <w:rsid w:val="00660578"/>
    <w:rsid w:val="0066310D"/>
    <w:rsid w:val="006C6C6B"/>
    <w:rsid w:val="006E1F4A"/>
    <w:rsid w:val="006E6F0C"/>
    <w:rsid w:val="006F3A6D"/>
    <w:rsid w:val="00701E4A"/>
    <w:rsid w:val="00710725"/>
    <w:rsid w:val="007123F2"/>
    <w:rsid w:val="00726027"/>
    <w:rsid w:val="00726B33"/>
    <w:rsid w:val="007316F6"/>
    <w:rsid w:val="007403E1"/>
    <w:rsid w:val="00750E22"/>
    <w:rsid w:val="007557B7"/>
    <w:rsid w:val="007641E4"/>
    <w:rsid w:val="00772808"/>
    <w:rsid w:val="007758DD"/>
    <w:rsid w:val="007861C4"/>
    <w:rsid w:val="007A4E14"/>
    <w:rsid w:val="007B0AFF"/>
    <w:rsid w:val="007B6A15"/>
    <w:rsid w:val="007C6CFF"/>
    <w:rsid w:val="007C775A"/>
    <w:rsid w:val="007D07AF"/>
    <w:rsid w:val="007D2819"/>
    <w:rsid w:val="00805207"/>
    <w:rsid w:val="00806C19"/>
    <w:rsid w:val="0081462B"/>
    <w:rsid w:val="00854DF7"/>
    <w:rsid w:val="00861A3E"/>
    <w:rsid w:val="0088323B"/>
    <w:rsid w:val="00886F58"/>
    <w:rsid w:val="008A547C"/>
    <w:rsid w:val="008D4124"/>
    <w:rsid w:val="008E2AE1"/>
    <w:rsid w:val="008E66D4"/>
    <w:rsid w:val="008F6A24"/>
    <w:rsid w:val="009029ED"/>
    <w:rsid w:val="0091211D"/>
    <w:rsid w:val="0092043E"/>
    <w:rsid w:val="009237B0"/>
    <w:rsid w:val="00945532"/>
    <w:rsid w:val="00957F8B"/>
    <w:rsid w:val="00963ADD"/>
    <w:rsid w:val="00971D08"/>
    <w:rsid w:val="00971D6C"/>
    <w:rsid w:val="00976653"/>
    <w:rsid w:val="00984968"/>
    <w:rsid w:val="009B5FDE"/>
    <w:rsid w:val="009D3CB2"/>
    <w:rsid w:val="009E1865"/>
    <w:rsid w:val="00A10BCA"/>
    <w:rsid w:val="00AA4345"/>
    <w:rsid w:val="00AA451E"/>
    <w:rsid w:val="00AD290A"/>
    <w:rsid w:val="00AE26C1"/>
    <w:rsid w:val="00B06C24"/>
    <w:rsid w:val="00B12079"/>
    <w:rsid w:val="00B2517F"/>
    <w:rsid w:val="00B260CB"/>
    <w:rsid w:val="00B2748C"/>
    <w:rsid w:val="00B35019"/>
    <w:rsid w:val="00B35FF7"/>
    <w:rsid w:val="00B74131"/>
    <w:rsid w:val="00B7521F"/>
    <w:rsid w:val="00B7749B"/>
    <w:rsid w:val="00BA1C17"/>
    <w:rsid w:val="00BD5388"/>
    <w:rsid w:val="00BE0FD9"/>
    <w:rsid w:val="00BE7EDD"/>
    <w:rsid w:val="00C0524A"/>
    <w:rsid w:val="00C20E16"/>
    <w:rsid w:val="00C375D9"/>
    <w:rsid w:val="00C55A28"/>
    <w:rsid w:val="00C62891"/>
    <w:rsid w:val="00C725EB"/>
    <w:rsid w:val="00C80329"/>
    <w:rsid w:val="00C8168E"/>
    <w:rsid w:val="00C97F72"/>
    <w:rsid w:val="00CA5DB4"/>
    <w:rsid w:val="00CC25DC"/>
    <w:rsid w:val="00CC3B96"/>
    <w:rsid w:val="00CD2D9B"/>
    <w:rsid w:val="00CD7C1A"/>
    <w:rsid w:val="00CE3C74"/>
    <w:rsid w:val="00CF23DC"/>
    <w:rsid w:val="00D01037"/>
    <w:rsid w:val="00D020B6"/>
    <w:rsid w:val="00D10C98"/>
    <w:rsid w:val="00D118E7"/>
    <w:rsid w:val="00D12243"/>
    <w:rsid w:val="00D41A3D"/>
    <w:rsid w:val="00D46C55"/>
    <w:rsid w:val="00D625B0"/>
    <w:rsid w:val="00D6460C"/>
    <w:rsid w:val="00DA4DFE"/>
    <w:rsid w:val="00DA689F"/>
    <w:rsid w:val="00DD18F2"/>
    <w:rsid w:val="00DE6D65"/>
    <w:rsid w:val="00DF356E"/>
    <w:rsid w:val="00E00E62"/>
    <w:rsid w:val="00E11FC1"/>
    <w:rsid w:val="00E2268E"/>
    <w:rsid w:val="00E26B5D"/>
    <w:rsid w:val="00E37AE3"/>
    <w:rsid w:val="00E428A7"/>
    <w:rsid w:val="00E61009"/>
    <w:rsid w:val="00E64D12"/>
    <w:rsid w:val="00E85D2A"/>
    <w:rsid w:val="00E945D3"/>
    <w:rsid w:val="00EB027E"/>
    <w:rsid w:val="00EC3675"/>
    <w:rsid w:val="00ED058A"/>
    <w:rsid w:val="00ED13E9"/>
    <w:rsid w:val="00ED4F75"/>
    <w:rsid w:val="00EE734E"/>
    <w:rsid w:val="00F06B12"/>
    <w:rsid w:val="00F20BAC"/>
    <w:rsid w:val="00F310C0"/>
    <w:rsid w:val="00F33944"/>
    <w:rsid w:val="00F54BF9"/>
    <w:rsid w:val="00F75539"/>
    <w:rsid w:val="00FB27D4"/>
    <w:rsid w:val="00FB78AC"/>
    <w:rsid w:val="00FC604E"/>
    <w:rsid w:val="00FD391D"/>
    <w:rsid w:val="00FE20D8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17C197"/>
  <w15:docId w15:val="{913DAB45-BBAA-40E9-961A-A8136F65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8">
    <w:name w:val="heading 8"/>
    <w:basedOn w:val="Normal"/>
    <w:next w:val="Normal"/>
    <w:qFormat/>
    <w:rsid w:val="00FC604E"/>
    <w:pPr>
      <w:keepNext/>
      <w:tabs>
        <w:tab w:val="right" w:pos="-1440"/>
        <w:tab w:val="left" w:pos="-720"/>
        <w:tab w:val="left" w:pos="380"/>
        <w:tab w:val="left" w:leader="dot" w:pos="6237"/>
        <w:tab w:val="left" w:pos="9360"/>
        <w:tab w:val="left" w:pos="10080"/>
      </w:tabs>
      <w:suppressAutoHyphens/>
      <w:ind w:left="380"/>
      <w:jc w:val="both"/>
      <w:outlineLvl w:val="7"/>
    </w:pPr>
    <w:rPr>
      <w:rFonts w:ascii="Univers" w:hAnsi="Univers"/>
      <w:spacing w:val="-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3A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3AC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D4BE3"/>
    <w:rPr>
      <w:rFonts w:ascii="Tahoma" w:hAnsi="Tahoma" w:cs="Tahoma"/>
      <w:sz w:val="16"/>
      <w:szCs w:val="16"/>
    </w:rPr>
  </w:style>
  <w:style w:type="character" w:styleId="Hipervnculo">
    <w:name w:val="Hyperlink"/>
    <w:rsid w:val="0051671F"/>
    <w:rPr>
      <w:color w:val="0000FF"/>
      <w:u w:val="single"/>
    </w:rPr>
  </w:style>
  <w:style w:type="paragraph" w:styleId="Sangradetextonormal">
    <w:name w:val="Body Text Indent"/>
    <w:basedOn w:val="Normal"/>
    <w:rsid w:val="00FC604E"/>
    <w:pPr>
      <w:tabs>
        <w:tab w:val="left" w:pos="-1440"/>
        <w:tab w:val="left" w:pos="-720"/>
        <w:tab w:val="left" w:pos="380"/>
        <w:tab w:val="left" w:pos="2393"/>
        <w:tab w:val="decimal" w:pos="3902"/>
        <w:tab w:val="decimal" w:pos="5011"/>
        <w:tab w:val="decimal" w:pos="6120"/>
        <w:tab w:val="decimal" w:pos="7330"/>
        <w:tab w:val="decimal" w:pos="8539"/>
        <w:tab w:val="left" w:pos="9360"/>
        <w:tab w:val="left" w:pos="10080"/>
      </w:tabs>
      <w:suppressAutoHyphens/>
      <w:ind w:left="380"/>
      <w:jc w:val="both"/>
    </w:pPr>
    <w:rPr>
      <w:rFonts w:ascii="Univers" w:hAnsi="Univers"/>
      <w:spacing w:val="-2"/>
      <w:szCs w:val="20"/>
    </w:rPr>
  </w:style>
  <w:style w:type="paragraph" w:styleId="Sangra2detindependiente">
    <w:name w:val="Body Text Indent 2"/>
    <w:basedOn w:val="Normal"/>
    <w:rsid w:val="00FC604E"/>
    <w:pPr>
      <w:tabs>
        <w:tab w:val="left" w:pos="-1440"/>
        <w:tab w:val="left" w:pos="-720"/>
        <w:tab w:val="left" w:pos="380"/>
        <w:tab w:val="left" w:pos="2393"/>
        <w:tab w:val="decimal" w:pos="3902"/>
        <w:tab w:val="decimal" w:pos="5011"/>
        <w:tab w:val="decimal" w:pos="6120"/>
        <w:tab w:val="decimal" w:pos="7330"/>
        <w:tab w:val="decimal" w:pos="8539"/>
        <w:tab w:val="left" w:pos="9360"/>
        <w:tab w:val="left" w:pos="10080"/>
      </w:tabs>
      <w:suppressAutoHyphens/>
      <w:ind w:left="380"/>
      <w:jc w:val="both"/>
    </w:pPr>
    <w:rPr>
      <w:rFonts w:ascii="Univers" w:hAnsi="Univers"/>
      <w:spacing w:val="-2"/>
      <w:sz w:val="22"/>
      <w:szCs w:val="20"/>
    </w:rPr>
  </w:style>
  <w:style w:type="paragraph" w:styleId="Textoindependiente">
    <w:name w:val="Body Text"/>
    <w:basedOn w:val="Normal"/>
    <w:rsid w:val="00886F58"/>
    <w:pPr>
      <w:spacing w:after="120"/>
    </w:pPr>
  </w:style>
  <w:style w:type="table" w:styleId="Tablaconcuadrcula">
    <w:name w:val="Table Grid"/>
    <w:basedOn w:val="Tablanormal"/>
    <w:rsid w:val="0003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613589"/>
  </w:style>
  <w:style w:type="paragraph" w:styleId="Prrafodelista">
    <w:name w:val="List Paragraph"/>
    <w:basedOn w:val="Normal"/>
    <w:link w:val="PrrafodelistaCar"/>
    <w:uiPriority w:val="34"/>
    <w:qFormat/>
    <w:rsid w:val="002E30E2"/>
    <w:pPr>
      <w:ind w:left="708"/>
    </w:pPr>
  </w:style>
  <w:style w:type="character" w:styleId="Refdecomentario">
    <w:name w:val="annotation reference"/>
    <w:uiPriority w:val="99"/>
    <w:semiHidden/>
    <w:unhideWhenUsed/>
    <w:rsid w:val="00C05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52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524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524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0524A"/>
    <w:rPr>
      <w:b/>
      <w:bCs/>
    </w:rPr>
  </w:style>
  <w:style w:type="character" w:customStyle="1" w:styleId="PrrafodelistaCar">
    <w:name w:val="Párrafo de lista Car"/>
    <w:link w:val="Prrafodelista"/>
    <w:uiPriority w:val="34"/>
    <w:rsid w:val="00143B2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56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e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ixaenginyers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ioatencionsocio@caja-ingenieros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1386</Words>
  <Characters>7523</Characters>
  <Application>Microsoft Office Word</Application>
  <DocSecurity>8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presente documento se extiende el 17/11/2011 en respuesta a su solicitud de información, y no conlleva para Caja de Ingenie</vt:lpstr>
    </vt:vector>
  </TitlesOfParts>
  <Company>Cliente</Company>
  <LinksUpToDate>false</LinksUpToDate>
  <CharactersWithSpaces>8892</CharactersWithSpaces>
  <SharedDoc>false</SharedDoc>
  <HLinks>
    <vt:vector size="18" baseType="variant">
      <vt:variant>
        <vt:i4>3539018</vt:i4>
      </vt:variant>
      <vt:variant>
        <vt:i4>9</vt:i4>
      </vt:variant>
      <vt:variant>
        <vt:i4>0</vt:i4>
      </vt:variant>
      <vt:variant>
        <vt:i4>5</vt:i4>
      </vt:variant>
      <vt:variant>
        <vt:lpwstr>mailto:servicioatencionsocio@caja-ingenieros.es</vt:lpwstr>
      </vt:variant>
      <vt:variant>
        <vt:lpwstr/>
      </vt:variant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http://www.bde.es/</vt:lpwstr>
      </vt:variant>
      <vt:variant>
        <vt:lpwstr/>
      </vt:variant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http://www.cajaingenieros.es/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presente documento se extiende el 17/11/2011 en respuesta a su solicitud de información, y no conlleva para Caja de Ingenie</dc:title>
  <dc:subject/>
  <dc:creator>monica.garcia</dc:creator>
  <cp:keywords/>
  <cp:lastModifiedBy>Monica Garcia (Inversión Crediticia)</cp:lastModifiedBy>
  <cp:revision>5</cp:revision>
  <cp:lastPrinted>2020-04-08T08:13:00Z</cp:lastPrinted>
  <dcterms:created xsi:type="dcterms:W3CDTF">2020-04-08T08:12:00Z</dcterms:created>
  <dcterms:modified xsi:type="dcterms:W3CDTF">2020-07-10T08:24:00Z</dcterms:modified>
</cp:coreProperties>
</file>